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188B" w14:textId="77777777" w:rsidR="00F365C4" w:rsidRPr="008641F6" w:rsidRDefault="00F365C4" w:rsidP="00CE74F5">
      <w:pPr>
        <w:jc w:val="center"/>
        <w:rPr>
          <w:rFonts w:ascii="Garamond" w:hAnsi="Garamond" w:cstheme="majorBidi"/>
          <w:b/>
          <w:bCs/>
          <w:noProof/>
          <w:sz w:val="22"/>
          <w:szCs w:val="22"/>
          <w:lang w:val="pt-BR"/>
        </w:rPr>
      </w:pPr>
      <w:r w:rsidRPr="008641F6">
        <w:rPr>
          <w:rFonts w:ascii="Garamond" w:hAnsi="Garamond" w:cstheme="majorBidi"/>
          <w:b/>
          <w:bCs/>
          <w:noProof/>
          <w:sz w:val="22"/>
          <w:szCs w:val="22"/>
          <w:lang w:val="pt-BR"/>
        </w:rPr>
        <w:t>ERCİYES BÖREK SANAYİ</w:t>
      </w:r>
      <w:r w:rsidR="004670FA" w:rsidRPr="008641F6">
        <w:rPr>
          <w:rFonts w:ascii="Garamond" w:hAnsi="Garamond" w:cstheme="majorBidi"/>
          <w:b/>
          <w:bCs/>
          <w:noProof/>
          <w:sz w:val="22"/>
          <w:szCs w:val="22"/>
          <w:lang w:val="pt-BR"/>
        </w:rPr>
        <w:t xml:space="preserve"> ANONİM ŞİRKETİ </w:t>
      </w:r>
    </w:p>
    <w:p w14:paraId="70824B12" w14:textId="2DDE1CA7" w:rsidR="00CE74F5" w:rsidRPr="008641F6" w:rsidRDefault="00CE74F5" w:rsidP="00CE74F5">
      <w:pPr>
        <w:jc w:val="center"/>
        <w:rPr>
          <w:rFonts w:ascii="Garamond" w:hAnsi="Garamond" w:cstheme="majorBidi"/>
          <w:b/>
          <w:bCs/>
          <w:noProof/>
          <w:sz w:val="22"/>
          <w:szCs w:val="22"/>
          <w:lang w:val="pt-BR"/>
        </w:rPr>
      </w:pPr>
      <w:r w:rsidRPr="008641F6">
        <w:rPr>
          <w:rFonts w:ascii="Garamond" w:hAnsi="Garamond" w:cstheme="majorBidi"/>
          <w:b/>
          <w:bCs/>
          <w:noProof/>
          <w:sz w:val="22"/>
          <w:szCs w:val="22"/>
          <w:lang w:val="pt-BR"/>
        </w:rPr>
        <w:t>KİŞİSEL VERİ</w:t>
      </w:r>
      <w:r w:rsidR="00A9510D" w:rsidRPr="008641F6">
        <w:rPr>
          <w:rFonts w:ascii="Garamond" w:hAnsi="Garamond" w:cstheme="majorBidi"/>
          <w:b/>
          <w:bCs/>
          <w:noProof/>
          <w:sz w:val="22"/>
          <w:szCs w:val="22"/>
          <w:lang w:val="pt-BR"/>
        </w:rPr>
        <w:t>LERİ</w:t>
      </w:r>
      <w:r w:rsidRPr="008641F6">
        <w:rPr>
          <w:rFonts w:ascii="Garamond" w:hAnsi="Garamond" w:cstheme="majorBidi"/>
          <w:b/>
          <w:bCs/>
          <w:noProof/>
          <w:sz w:val="22"/>
          <w:szCs w:val="22"/>
          <w:lang w:val="pt-BR"/>
        </w:rPr>
        <w:t xml:space="preserve"> SAKLAMA VE İMHA POLİTİKASI</w:t>
      </w:r>
    </w:p>
    <w:p w14:paraId="5186F4BD" w14:textId="77777777" w:rsidR="00CE74F5" w:rsidRPr="008641F6" w:rsidRDefault="00CE74F5" w:rsidP="00CE74F5">
      <w:pPr>
        <w:jc w:val="both"/>
        <w:rPr>
          <w:rFonts w:ascii="Garamond" w:hAnsi="Garamond" w:cstheme="majorBidi"/>
          <w:b/>
          <w:bCs/>
          <w:noProof/>
          <w:sz w:val="22"/>
          <w:szCs w:val="22"/>
          <w:lang w:val="pt-BR"/>
        </w:rPr>
      </w:pPr>
    </w:p>
    <w:p w14:paraId="4167D299" w14:textId="6C92A7C6" w:rsidR="00CE74F5" w:rsidRPr="008641F6" w:rsidRDefault="00CE74F5" w:rsidP="00A9510D">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İmha Politikası</w:t>
      </w:r>
      <w:r w:rsidR="00A9510D" w:rsidRPr="008641F6">
        <w:rPr>
          <w:rFonts w:ascii="Garamond" w:hAnsi="Garamond" w:cstheme="majorBidi"/>
          <w:b/>
          <w:bCs/>
          <w:noProof/>
          <w:sz w:val="22"/>
          <w:szCs w:val="22"/>
        </w:rPr>
        <w:t xml:space="preserve">nın </w:t>
      </w:r>
      <w:r w:rsidRPr="008641F6">
        <w:rPr>
          <w:rFonts w:ascii="Garamond" w:hAnsi="Garamond" w:cstheme="majorBidi"/>
          <w:b/>
          <w:bCs/>
          <w:noProof/>
          <w:sz w:val="22"/>
          <w:szCs w:val="22"/>
        </w:rPr>
        <w:t>Amacı</w:t>
      </w:r>
    </w:p>
    <w:p w14:paraId="305CA0D4" w14:textId="77777777" w:rsidR="00A9510D" w:rsidRPr="008641F6" w:rsidRDefault="00A9510D" w:rsidP="00A9510D">
      <w:pPr>
        <w:pStyle w:val="ListeParagraf"/>
        <w:jc w:val="both"/>
        <w:rPr>
          <w:rFonts w:ascii="Garamond" w:hAnsi="Garamond" w:cstheme="majorBidi"/>
          <w:b/>
          <w:bCs/>
          <w:noProof/>
          <w:sz w:val="22"/>
          <w:szCs w:val="22"/>
        </w:rPr>
      </w:pPr>
    </w:p>
    <w:p w14:paraId="47070C8D" w14:textId="30AF36B4" w:rsidR="00CE74F5" w:rsidRPr="008641F6" w:rsidRDefault="00A9510D" w:rsidP="00CE74F5">
      <w:pPr>
        <w:jc w:val="both"/>
        <w:rPr>
          <w:rFonts w:ascii="Garamond" w:hAnsi="Garamond" w:cstheme="majorBidi"/>
          <w:noProof/>
          <w:sz w:val="22"/>
          <w:szCs w:val="22"/>
        </w:rPr>
      </w:pPr>
      <w:r w:rsidRPr="008641F6">
        <w:rPr>
          <w:rFonts w:ascii="Garamond" w:hAnsi="Garamond" w:cstheme="majorBidi"/>
          <w:noProof/>
          <w:sz w:val="22"/>
          <w:szCs w:val="22"/>
        </w:rPr>
        <w:t>İşbu Kişisel Verileri Saklama ve İmha Politikası (</w:t>
      </w:r>
      <w:r w:rsidRPr="008641F6">
        <w:rPr>
          <w:rFonts w:ascii="Garamond" w:hAnsi="Garamond" w:cstheme="majorBidi"/>
          <w:b/>
          <w:bCs/>
          <w:noProof/>
          <w:sz w:val="22"/>
          <w:szCs w:val="22"/>
        </w:rPr>
        <w:t>“Politika”</w:t>
      </w:r>
      <w:r w:rsidRPr="008641F6">
        <w:rPr>
          <w:rFonts w:ascii="Garamond" w:hAnsi="Garamond" w:cstheme="majorBidi"/>
          <w:noProof/>
          <w:sz w:val="22"/>
          <w:szCs w:val="22"/>
        </w:rPr>
        <w:t>)</w:t>
      </w:r>
      <w:r w:rsidR="008641F6" w:rsidRPr="008641F6">
        <w:rPr>
          <w:rFonts w:ascii="Garamond" w:hAnsi="Garamond" w:cstheme="majorBidi"/>
          <w:noProof/>
          <w:sz w:val="22"/>
          <w:szCs w:val="22"/>
        </w:rPr>
        <w:t xml:space="preserve"> </w:t>
      </w:r>
      <w:proofErr w:type="spellStart"/>
      <w:r w:rsidR="008641F6" w:rsidRPr="008641F6">
        <w:rPr>
          <w:rFonts w:ascii="Garamond" w:hAnsi="Garamond" w:cs="Arial"/>
          <w:b/>
          <w:sz w:val="22"/>
          <w:szCs w:val="22"/>
        </w:rPr>
        <w:t>Erciyes</w:t>
      </w:r>
      <w:proofErr w:type="spellEnd"/>
      <w:r w:rsidR="008641F6" w:rsidRPr="008641F6">
        <w:rPr>
          <w:rFonts w:ascii="Garamond" w:hAnsi="Garamond" w:cs="Arial"/>
          <w:b/>
          <w:sz w:val="22"/>
          <w:szCs w:val="22"/>
        </w:rPr>
        <w:t xml:space="preserve"> </w:t>
      </w:r>
      <w:proofErr w:type="spellStart"/>
      <w:r w:rsidR="008641F6" w:rsidRPr="008641F6">
        <w:rPr>
          <w:rFonts w:ascii="Garamond" w:hAnsi="Garamond" w:cs="Arial"/>
          <w:b/>
          <w:sz w:val="22"/>
          <w:szCs w:val="22"/>
        </w:rPr>
        <w:t>Börek</w:t>
      </w:r>
      <w:proofErr w:type="spellEnd"/>
      <w:r w:rsidR="008641F6" w:rsidRPr="008641F6">
        <w:rPr>
          <w:rFonts w:ascii="Garamond" w:hAnsi="Garamond" w:cs="Arial"/>
          <w:b/>
          <w:sz w:val="22"/>
          <w:szCs w:val="22"/>
        </w:rPr>
        <w:t xml:space="preserve"> Sanayi </w:t>
      </w:r>
      <w:proofErr w:type="spellStart"/>
      <w:r w:rsidR="008641F6" w:rsidRPr="008641F6">
        <w:rPr>
          <w:rFonts w:ascii="Garamond" w:hAnsi="Garamond" w:cs="Arial"/>
          <w:b/>
          <w:sz w:val="22"/>
          <w:szCs w:val="22"/>
        </w:rPr>
        <w:t>Anonim</w:t>
      </w:r>
      <w:proofErr w:type="spellEnd"/>
      <w:r w:rsidR="008641F6" w:rsidRPr="008641F6">
        <w:rPr>
          <w:rFonts w:ascii="Garamond" w:hAnsi="Garamond" w:cs="Arial"/>
          <w:b/>
          <w:sz w:val="22"/>
          <w:szCs w:val="22"/>
        </w:rPr>
        <w:t xml:space="preserve"> </w:t>
      </w:r>
      <w:proofErr w:type="spellStart"/>
      <w:r w:rsidR="008641F6" w:rsidRPr="008641F6">
        <w:rPr>
          <w:rFonts w:ascii="Garamond" w:hAnsi="Garamond" w:cs="Arial"/>
          <w:b/>
          <w:sz w:val="22"/>
          <w:szCs w:val="22"/>
        </w:rPr>
        <w:t>Şirketi</w:t>
      </w:r>
      <w:proofErr w:type="spellEnd"/>
      <w:r w:rsidR="008641F6" w:rsidRPr="008641F6">
        <w:rPr>
          <w:rFonts w:ascii="Garamond" w:hAnsi="Garamond" w:cs="Arial"/>
          <w:b/>
          <w:sz w:val="22"/>
          <w:szCs w:val="22"/>
        </w:rPr>
        <w:t xml:space="preserve"> </w:t>
      </w:r>
      <w:r w:rsidR="008641F6" w:rsidRPr="008641F6">
        <w:rPr>
          <w:rFonts w:ascii="Garamond" w:hAnsi="Garamond" w:cs="Arial"/>
          <w:bCs/>
          <w:sz w:val="22"/>
          <w:szCs w:val="22"/>
        </w:rPr>
        <w:t>(</w:t>
      </w:r>
      <w:r w:rsidR="008641F6" w:rsidRPr="008641F6">
        <w:rPr>
          <w:rFonts w:ascii="Garamond" w:hAnsi="Garamond" w:cs="Arial"/>
          <w:b/>
          <w:sz w:val="22"/>
          <w:szCs w:val="22"/>
        </w:rPr>
        <w:t>“</w:t>
      </w:r>
      <w:proofErr w:type="spellStart"/>
      <w:r w:rsidR="008641F6" w:rsidRPr="008641F6">
        <w:rPr>
          <w:rFonts w:ascii="Garamond" w:hAnsi="Garamond" w:cs="Arial"/>
          <w:b/>
          <w:sz w:val="22"/>
          <w:szCs w:val="22"/>
        </w:rPr>
        <w:t>Şirket</w:t>
      </w:r>
      <w:proofErr w:type="spellEnd"/>
      <w:r w:rsidR="008641F6" w:rsidRPr="008641F6">
        <w:rPr>
          <w:rFonts w:ascii="Garamond" w:hAnsi="Garamond" w:cs="Arial"/>
          <w:b/>
          <w:sz w:val="22"/>
          <w:szCs w:val="22"/>
        </w:rPr>
        <w:t>”</w:t>
      </w:r>
      <w:r w:rsidR="008641F6" w:rsidRPr="008641F6">
        <w:rPr>
          <w:rFonts w:ascii="Garamond" w:hAnsi="Garamond" w:cs="Arial"/>
          <w:bCs/>
          <w:sz w:val="22"/>
          <w:szCs w:val="22"/>
        </w:rPr>
        <w:t xml:space="preserve">) </w:t>
      </w:r>
      <w:proofErr w:type="spellStart"/>
      <w:r w:rsidR="008641F6" w:rsidRPr="008641F6">
        <w:rPr>
          <w:rFonts w:ascii="Garamond" w:hAnsi="Garamond" w:cs="Arial"/>
          <w:bCs/>
          <w:sz w:val="22"/>
          <w:szCs w:val="22"/>
        </w:rPr>
        <w:t>olarak</w:t>
      </w:r>
      <w:proofErr w:type="spellEnd"/>
      <w:r w:rsidR="008641F6" w:rsidRPr="008641F6">
        <w:rPr>
          <w:rFonts w:ascii="Garamond" w:hAnsi="Garamond" w:cstheme="majorBidi"/>
          <w:noProof/>
          <w:sz w:val="22"/>
          <w:szCs w:val="22"/>
        </w:rPr>
        <w:t xml:space="preserve"> </w:t>
      </w:r>
      <w:r w:rsidR="00ED091F" w:rsidRPr="008641F6">
        <w:rPr>
          <w:rFonts w:ascii="Garamond" w:hAnsi="Garamond" w:cstheme="majorBidi"/>
          <w:noProof/>
          <w:sz w:val="22"/>
          <w:szCs w:val="22"/>
        </w:rPr>
        <w:t xml:space="preserve">veri sorumlusu sıfatıyla </w:t>
      </w:r>
      <w:r w:rsidR="00CE74F5" w:rsidRPr="008641F6">
        <w:rPr>
          <w:rFonts w:ascii="Garamond" w:hAnsi="Garamond" w:cstheme="majorBidi"/>
          <w:noProof/>
          <w:sz w:val="22"/>
          <w:szCs w:val="22"/>
        </w:rPr>
        <w:t xml:space="preserve">elimizde bulundurduğumuz kişisel verilerin 6698 sayılı Kişisel Verilerin Korunması Kanunu </w:t>
      </w:r>
      <w:r w:rsidRPr="008641F6">
        <w:rPr>
          <w:rFonts w:ascii="Garamond" w:hAnsi="Garamond" w:cstheme="majorBidi"/>
          <w:noProof/>
          <w:sz w:val="22"/>
          <w:szCs w:val="22"/>
        </w:rPr>
        <w:t>(</w:t>
      </w:r>
      <w:r w:rsidRPr="008641F6">
        <w:rPr>
          <w:rFonts w:ascii="Garamond" w:hAnsi="Garamond" w:cstheme="majorBidi"/>
          <w:b/>
          <w:bCs/>
          <w:noProof/>
          <w:sz w:val="22"/>
          <w:szCs w:val="22"/>
        </w:rPr>
        <w:t>“KVKK”</w:t>
      </w:r>
      <w:r w:rsidRPr="008641F6">
        <w:rPr>
          <w:rFonts w:ascii="Garamond" w:hAnsi="Garamond" w:cstheme="majorBidi"/>
          <w:noProof/>
          <w:sz w:val="22"/>
          <w:szCs w:val="22"/>
        </w:rPr>
        <w:t xml:space="preserve">) </w:t>
      </w:r>
      <w:r w:rsidR="00CE74F5" w:rsidRPr="008641F6">
        <w:rPr>
          <w:rFonts w:ascii="Garamond" w:hAnsi="Garamond" w:cstheme="majorBidi"/>
          <w:noProof/>
          <w:sz w:val="22"/>
          <w:szCs w:val="22"/>
        </w:rPr>
        <w:t xml:space="preserve">ve </w:t>
      </w:r>
      <w:r w:rsidRPr="008641F6">
        <w:rPr>
          <w:rFonts w:ascii="Garamond" w:hAnsi="Garamond" w:cstheme="majorBidi"/>
          <w:noProof/>
          <w:sz w:val="22"/>
          <w:szCs w:val="22"/>
        </w:rPr>
        <w:t xml:space="preserve">ilgili yasal </w:t>
      </w:r>
      <w:r w:rsidR="00CE74F5" w:rsidRPr="008641F6">
        <w:rPr>
          <w:rFonts w:ascii="Garamond" w:hAnsi="Garamond" w:cstheme="majorBidi"/>
          <w:noProof/>
          <w:sz w:val="22"/>
          <w:szCs w:val="22"/>
        </w:rPr>
        <w:t>mevzuat uyarınca</w:t>
      </w:r>
      <w:r w:rsidR="002D7DFA">
        <w:rPr>
          <w:rFonts w:ascii="Garamond" w:hAnsi="Garamond" w:cstheme="majorBidi"/>
          <w:noProof/>
          <w:sz w:val="22"/>
          <w:szCs w:val="22"/>
        </w:rPr>
        <w:t xml:space="preserve"> Şirket tarafından re’se</w:t>
      </w:r>
      <w:r w:rsidR="00F7302A">
        <w:rPr>
          <w:rFonts w:ascii="Garamond" w:hAnsi="Garamond" w:cstheme="majorBidi"/>
          <w:noProof/>
          <w:sz w:val="22"/>
          <w:szCs w:val="22"/>
        </w:rPr>
        <w:t>n</w:t>
      </w:r>
      <w:r w:rsidR="002D7DFA">
        <w:rPr>
          <w:rFonts w:ascii="Garamond" w:hAnsi="Garamond" w:cstheme="majorBidi"/>
          <w:noProof/>
          <w:sz w:val="22"/>
          <w:szCs w:val="22"/>
        </w:rPr>
        <w:t xml:space="preserve"> veya veri sahibinin talebi üzerine</w:t>
      </w:r>
      <w:r w:rsidR="00CE74F5" w:rsidRPr="008641F6">
        <w:rPr>
          <w:rFonts w:ascii="Garamond" w:hAnsi="Garamond" w:cstheme="majorBidi"/>
          <w:noProof/>
          <w:sz w:val="22"/>
          <w:szCs w:val="22"/>
        </w:rPr>
        <w:t xml:space="preserve"> kişisel verilerin silinmesi, yok edilmesi veya anonim hale getirilmesine ilişkin </w:t>
      </w:r>
      <w:r w:rsidR="00ED091F" w:rsidRPr="008641F6">
        <w:rPr>
          <w:rFonts w:ascii="Garamond" w:hAnsi="Garamond" w:cstheme="majorBidi"/>
          <w:noProof/>
          <w:sz w:val="22"/>
          <w:szCs w:val="22"/>
        </w:rPr>
        <w:t>Şirket</w:t>
      </w:r>
      <w:r w:rsidR="00CE74F5" w:rsidRPr="008641F6">
        <w:rPr>
          <w:rFonts w:ascii="Garamond" w:hAnsi="Garamond" w:cstheme="majorBidi"/>
          <w:noProof/>
          <w:sz w:val="22"/>
          <w:szCs w:val="22"/>
        </w:rPr>
        <w:t xml:space="preserve"> tarafından uygulanacak usul ve esasların belirlenmesi amacıyla hazırlanmıştır.</w:t>
      </w:r>
    </w:p>
    <w:p w14:paraId="3A00548C" w14:textId="77777777" w:rsidR="00A9510D" w:rsidRPr="008641F6" w:rsidRDefault="00A9510D" w:rsidP="00CE74F5">
      <w:pPr>
        <w:jc w:val="both"/>
        <w:rPr>
          <w:rFonts w:ascii="Garamond" w:hAnsi="Garamond" w:cstheme="majorBidi"/>
          <w:noProof/>
          <w:sz w:val="22"/>
          <w:szCs w:val="22"/>
        </w:rPr>
      </w:pPr>
    </w:p>
    <w:p w14:paraId="495D4D37" w14:textId="7576C3C3" w:rsidR="00050FC2" w:rsidRDefault="00F93546" w:rsidP="00CE74F5">
      <w:pPr>
        <w:jc w:val="both"/>
        <w:rPr>
          <w:rFonts w:ascii="Garamond" w:hAnsi="Garamond" w:cstheme="majorBidi"/>
          <w:noProof/>
          <w:sz w:val="22"/>
          <w:szCs w:val="22"/>
        </w:rPr>
      </w:pPr>
      <w:r>
        <w:rPr>
          <w:rFonts w:ascii="Garamond" w:hAnsi="Garamond" w:cstheme="majorBidi"/>
          <w:noProof/>
          <w:sz w:val="22"/>
          <w:szCs w:val="22"/>
        </w:rPr>
        <w:t>Ç</w:t>
      </w:r>
      <w:r w:rsidR="008E090C" w:rsidRPr="008641F6">
        <w:rPr>
          <w:rFonts w:ascii="Garamond" w:hAnsi="Garamond" w:cstheme="majorBidi"/>
          <w:noProof/>
          <w:sz w:val="22"/>
          <w:szCs w:val="22"/>
        </w:rPr>
        <w:t>alışanlarımız</w:t>
      </w:r>
      <w:r w:rsidR="00050FC2">
        <w:rPr>
          <w:rFonts w:ascii="Garamond" w:hAnsi="Garamond" w:cstheme="majorBidi"/>
          <w:noProof/>
          <w:sz w:val="22"/>
          <w:szCs w:val="22"/>
        </w:rPr>
        <w:t>a</w:t>
      </w:r>
      <w:r w:rsidR="008E090C" w:rsidRPr="008641F6">
        <w:rPr>
          <w:rFonts w:ascii="Garamond" w:hAnsi="Garamond" w:cstheme="majorBidi"/>
          <w:noProof/>
          <w:sz w:val="22"/>
          <w:szCs w:val="22"/>
        </w:rPr>
        <w:t>, çalışan adaylarımız</w:t>
      </w:r>
      <w:r w:rsidR="00050FC2">
        <w:rPr>
          <w:rFonts w:ascii="Garamond" w:hAnsi="Garamond" w:cstheme="majorBidi"/>
          <w:noProof/>
          <w:sz w:val="22"/>
          <w:szCs w:val="22"/>
        </w:rPr>
        <w:t>a</w:t>
      </w:r>
      <w:r w:rsidR="008E090C">
        <w:rPr>
          <w:rFonts w:ascii="Garamond" w:hAnsi="Garamond" w:cstheme="majorBidi"/>
          <w:noProof/>
          <w:sz w:val="22"/>
          <w:szCs w:val="22"/>
        </w:rPr>
        <w:t>,</w:t>
      </w:r>
      <w:r w:rsidR="008E090C" w:rsidRPr="008641F6">
        <w:rPr>
          <w:rFonts w:ascii="Garamond" w:hAnsi="Garamond" w:cstheme="majorBidi"/>
          <w:noProof/>
          <w:sz w:val="22"/>
          <w:szCs w:val="22"/>
        </w:rPr>
        <w:t xml:space="preserve"> </w:t>
      </w:r>
      <w:r w:rsidR="00ED091F" w:rsidRPr="008641F6">
        <w:rPr>
          <w:rFonts w:ascii="Garamond" w:hAnsi="Garamond" w:cstheme="majorBidi"/>
          <w:noProof/>
          <w:sz w:val="22"/>
          <w:szCs w:val="22"/>
        </w:rPr>
        <w:t>müşterilerimiz</w:t>
      </w:r>
      <w:r w:rsidR="00050FC2">
        <w:rPr>
          <w:rFonts w:ascii="Garamond" w:hAnsi="Garamond" w:cstheme="majorBidi"/>
          <w:noProof/>
          <w:sz w:val="22"/>
          <w:szCs w:val="22"/>
        </w:rPr>
        <w:t>e</w:t>
      </w:r>
      <w:r w:rsidR="00ED091F">
        <w:rPr>
          <w:rFonts w:ascii="Garamond" w:hAnsi="Garamond" w:cstheme="majorBidi"/>
          <w:noProof/>
          <w:sz w:val="22"/>
          <w:szCs w:val="22"/>
        </w:rPr>
        <w:t>,</w:t>
      </w:r>
      <w:r w:rsidR="00321024">
        <w:rPr>
          <w:rFonts w:ascii="Garamond" w:hAnsi="Garamond" w:cstheme="majorBidi"/>
          <w:noProof/>
          <w:sz w:val="22"/>
          <w:szCs w:val="22"/>
        </w:rPr>
        <w:t xml:space="preserve"> ziyaretçilerimiz</w:t>
      </w:r>
      <w:r w:rsidR="00050FC2">
        <w:rPr>
          <w:rFonts w:ascii="Garamond" w:hAnsi="Garamond" w:cstheme="majorBidi"/>
          <w:noProof/>
          <w:sz w:val="22"/>
          <w:szCs w:val="22"/>
        </w:rPr>
        <w:t>e</w:t>
      </w:r>
      <w:r w:rsidR="00321024">
        <w:rPr>
          <w:rFonts w:ascii="Garamond" w:hAnsi="Garamond" w:cstheme="majorBidi"/>
          <w:noProof/>
          <w:sz w:val="22"/>
          <w:szCs w:val="22"/>
        </w:rPr>
        <w:t xml:space="preserve">, </w:t>
      </w:r>
      <w:r w:rsidR="00A404BA">
        <w:rPr>
          <w:rFonts w:ascii="Garamond" w:hAnsi="Garamond" w:cstheme="majorBidi"/>
          <w:noProof/>
          <w:sz w:val="22"/>
          <w:szCs w:val="22"/>
        </w:rPr>
        <w:t xml:space="preserve">yöneticilerimize, bayilerimize, </w:t>
      </w:r>
      <w:r w:rsidR="00321024">
        <w:rPr>
          <w:rFonts w:ascii="Garamond" w:hAnsi="Garamond" w:cstheme="majorBidi"/>
          <w:noProof/>
          <w:sz w:val="22"/>
          <w:szCs w:val="22"/>
        </w:rPr>
        <w:t>işbirliği içerisinde olduğumuz</w:t>
      </w:r>
      <w:r w:rsidR="00A404BA">
        <w:rPr>
          <w:rFonts w:ascii="Garamond" w:hAnsi="Garamond" w:cstheme="majorBidi"/>
          <w:noProof/>
          <w:sz w:val="22"/>
          <w:szCs w:val="22"/>
        </w:rPr>
        <w:t>,</w:t>
      </w:r>
      <w:r w:rsidR="00321024">
        <w:rPr>
          <w:rFonts w:ascii="Garamond" w:hAnsi="Garamond" w:cstheme="majorBidi"/>
          <w:noProof/>
          <w:sz w:val="22"/>
          <w:szCs w:val="22"/>
        </w:rPr>
        <w:t xml:space="preserve"> </w:t>
      </w:r>
      <w:r w:rsidR="00A404BA">
        <w:rPr>
          <w:rFonts w:ascii="Garamond" w:hAnsi="Garamond" w:cstheme="majorBidi"/>
          <w:noProof/>
          <w:sz w:val="22"/>
          <w:szCs w:val="22"/>
        </w:rPr>
        <w:t xml:space="preserve">hizmet/ürün aldığımız </w:t>
      </w:r>
      <w:r w:rsidR="00321024">
        <w:rPr>
          <w:rFonts w:ascii="Garamond" w:hAnsi="Garamond" w:cstheme="majorBidi"/>
          <w:noProof/>
          <w:sz w:val="22"/>
          <w:szCs w:val="22"/>
        </w:rPr>
        <w:t xml:space="preserve">ve/veya </w:t>
      </w:r>
      <w:r w:rsidR="00A404BA">
        <w:rPr>
          <w:rFonts w:ascii="Garamond" w:hAnsi="Garamond" w:cstheme="majorBidi"/>
          <w:noProof/>
          <w:sz w:val="22"/>
          <w:szCs w:val="22"/>
        </w:rPr>
        <w:t xml:space="preserve">hizmet/ürün verdiğimiz </w:t>
      </w:r>
      <w:r w:rsidR="00321024">
        <w:rPr>
          <w:rFonts w:ascii="Garamond" w:hAnsi="Garamond" w:cstheme="majorBidi"/>
          <w:noProof/>
          <w:sz w:val="22"/>
          <w:szCs w:val="22"/>
        </w:rPr>
        <w:t>şirket</w:t>
      </w:r>
      <w:r w:rsidR="00A404BA">
        <w:rPr>
          <w:rFonts w:ascii="Garamond" w:hAnsi="Garamond" w:cstheme="majorBidi"/>
          <w:noProof/>
          <w:sz w:val="22"/>
          <w:szCs w:val="22"/>
        </w:rPr>
        <w:t>lerin</w:t>
      </w:r>
      <w:r w:rsidR="00321024">
        <w:rPr>
          <w:rFonts w:ascii="Garamond" w:hAnsi="Garamond" w:cstheme="majorBidi"/>
          <w:noProof/>
          <w:sz w:val="22"/>
          <w:szCs w:val="22"/>
        </w:rPr>
        <w:t xml:space="preserve"> çalışanların</w:t>
      </w:r>
      <w:r w:rsidR="00050FC2">
        <w:rPr>
          <w:rFonts w:ascii="Garamond" w:hAnsi="Garamond" w:cstheme="majorBidi"/>
          <w:noProof/>
          <w:sz w:val="22"/>
          <w:szCs w:val="22"/>
        </w:rPr>
        <w:t>a</w:t>
      </w:r>
      <w:r w:rsidR="00321024">
        <w:rPr>
          <w:rFonts w:ascii="Garamond" w:hAnsi="Garamond" w:cstheme="majorBidi"/>
          <w:noProof/>
          <w:sz w:val="22"/>
          <w:szCs w:val="22"/>
        </w:rPr>
        <w:t xml:space="preserve"> </w:t>
      </w:r>
      <w:r w:rsidR="00CE74F5" w:rsidRPr="008641F6">
        <w:rPr>
          <w:rFonts w:ascii="Garamond" w:hAnsi="Garamond" w:cstheme="majorBidi"/>
          <w:noProof/>
          <w:sz w:val="22"/>
          <w:szCs w:val="22"/>
        </w:rPr>
        <w:t xml:space="preserve">ve </w:t>
      </w:r>
      <w:r w:rsidR="00050FC2">
        <w:rPr>
          <w:rFonts w:ascii="Garamond" w:hAnsi="Garamond" w:cstheme="majorBidi"/>
          <w:noProof/>
          <w:sz w:val="22"/>
          <w:szCs w:val="22"/>
        </w:rPr>
        <w:t>diğer üçüncü</w:t>
      </w:r>
      <w:r w:rsidR="00CE74F5" w:rsidRPr="008641F6">
        <w:rPr>
          <w:rFonts w:ascii="Garamond" w:hAnsi="Garamond" w:cstheme="majorBidi"/>
          <w:noProof/>
          <w:sz w:val="22"/>
          <w:szCs w:val="22"/>
        </w:rPr>
        <w:t xml:space="preserve"> kişiler</w:t>
      </w:r>
      <w:r w:rsidR="00050FC2">
        <w:rPr>
          <w:rFonts w:ascii="Garamond" w:hAnsi="Garamond" w:cstheme="majorBidi"/>
          <w:noProof/>
          <w:sz w:val="22"/>
          <w:szCs w:val="22"/>
        </w:rPr>
        <w:t>e ait</w:t>
      </w:r>
      <w:r w:rsidR="00321024">
        <w:rPr>
          <w:rFonts w:ascii="Garamond" w:hAnsi="Garamond" w:cstheme="majorBidi"/>
          <w:noProof/>
          <w:sz w:val="22"/>
          <w:szCs w:val="22"/>
        </w:rPr>
        <w:t xml:space="preserve"> </w:t>
      </w:r>
      <w:r w:rsidR="00A404BA">
        <w:rPr>
          <w:rFonts w:ascii="Garamond" w:hAnsi="Garamond" w:cstheme="majorBidi"/>
          <w:noProof/>
          <w:sz w:val="22"/>
          <w:szCs w:val="22"/>
        </w:rPr>
        <w:t xml:space="preserve">olup Şirketimiz nezdinde bulunan </w:t>
      </w:r>
      <w:r w:rsidR="00CE74F5" w:rsidRPr="008641F6">
        <w:rPr>
          <w:rFonts w:ascii="Garamond" w:hAnsi="Garamond" w:cstheme="majorBidi"/>
          <w:noProof/>
          <w:sz w:val="22"/>
          <w:szCs w:val="22"/>
        </w:rPr>
        <w:t>kişisel verile</w:t>
      </w:r>
      <w:r w:rsidR="00050FC2">
        <w:rPr>
          <w:rFonts w:ascii="Garamond" w:hAnsi="Garamond" w:cstheme="majorBidi"/>
          <w:noProof/>
          <w:sz w:val="22"/>
          <w:szCs w:val="22"/>
        </w:rPr>
        <w:t>r</w:t>
      </w:r>
      <w:r>
        <w:rPr>
          <w:rFonts w:ascii="Garamond" w:hAnsi="Garamond" w:cstheme="majorBidi"/>
          <w:noProof/>
          <w:sz w:val="22"/>
          <w:szCs w:val="22"/>
        </w:rPr>
        <w:t xml:space="preserve"> bu Politika kapsamı dahildedir. Anılan kişiler</w:t>
      </w:r>
      <w:r w:rsidR="00A404BA">
        <w:rPr>
          <w:rFonts w:ascii="Garamond" w:hAnsi="Garamond" w:cstheme="majorBidi"/>
          <w:noProof/>
          <w:sz w:val="22"/>
          <w:szCs w:val="22"/>
        </w:rPr>
        <w:t xml:space="preserve">e ait </w:t>
      </w:r>
      <w:r>
        <w:rPr>
          <w:rFonts w:ascii="Garamond" w:hAnsi="Garamond" w:cstheme="majorBidi"/>
          <w:noProof/>
          <w:sz w:val="22"/>
          <w:szCs w:val="22"/>
        </w:rPr>
        <w:t xml:space="preserve">kişisel verilerin işlendiği tüm kayıt ortamları ve kişisel veri işlenmesine yönelik faaliyetlerde bu Politika hükümleri uygulanacaktır. </w:t>
      </w:r>
    </w:p>
    <w:p w14:paraId="5F9C7C7B" w14:textId="77777777" w:rsidR="00A9510D" w:rsidRPr="008641F6" w:rsidRDefault="00A9510D" w:rsidP="00CE74F5">
      <w:pPr>
        <w:jc w:val="both"/>
        <w:rPr>
          <w:rFonts w:ascii="Garamond" w:hAnsi="Garamond" w:cstheme="majorBidi"/>
          <w:noProof/>
          <w:sz w:val="22"/>
          <w:szCs w:val="22"/>
        </w:rPr>
      </w:pPr>
    </w:p>
    <w:p w14:paraId="54909587" w14:textId="661FE4DA" w:rsidR="00CE74F5" w:rsidRPr="008641F6" w:rsidRDefault="00CE74F5" w:rsidP="00A9510D">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Kişisel Verilerin Saklandığı Ortamlar</w:t>
      </w:r>
    </w:p>
    <w:p w14:paraId="38F33AB4" w14:textId="77777777" w:rsidR="00A9510D" w:rsidRPr="008641F6" w:rsidRDefault="00A9510D" w:rsidP="00A9510D">
      <w:pPr>
        <w:pStyle w:val="ListeParagraf"/>
        <w:jc w:val="both"/>
        <w:rPr>
          <w:rFonts w:ascii="Garamond" w:hAnsi="Garamond" w:cstheme="majorBidi"/>
          <w:noProof/>
          <w:sz w:val="22"/>
          <w:szCs w:val="22"/>
        </w:rPr>
      </w:pPr>
    </w:p>
    <w:p w14:paraId="49C54CF6" w14:textId="4B24B82A" w:rsidR="00CE74F5" w:rsidRDefault="00A404BA" w:rsidP="00CE74F5">
      <w:pPr>
        <w:jc w:val="both"/>
        <w:rPr>
          <w:rFonts w:ascii="Garamond" w:hAnsi="Garamond" w:cstheme="majorBidi"/>
          <w:noProof/>
          <w:sz w:val="22"/>
          <w:szCs w:val="22"/>
        </w:rPr>
      </w:pPr>
      <w:r>
        <w:rPr>
          <w:rFonts w:ascii="Garamond" w:hAnsi="Garamond" w:cstheme="majorBidi"/>
          <w:noProof/>
          <w:sz w:val="22"/>
          <w:szCs w:val="22"/>
        </w:rPr>
        <w:t>Şirket</w:t>
      </w:r>
      <w:r w:rsidR="00CE74F5" w:rsidRPr="008641F6">
        <w:rPr>
          <w:rFonts w:ascii="Garamond" w:hAnsi="Garamond" w:cstheme="majorBidi"/>
          <w:noProof/>
          <w:sz w:val="22"/>
          <w:szCs w:val="22"/>
        </w:rPr>
        <w:t xml:space="preserve"> nezdinde saklanan kişisel veriler, ilgili verinin niteliğine ve hukuki yükümlülüklerimize uygun bir kayıt ortamında tutulur.</w:t>
      </w:r>
    </w:p>
    <w:p w14:paraId="106DA1CC" w14:textId="77777777" w:rsidR="0069370F" w:rsidRPr="008641F6" w:rsidRDefault="0069370F" w:rsidP="00CE74F5">
      <w:pPr>
        <w:jc w:val="both"/>
        <w:rPr>
          <w:rFonts w:ascii="Garamond" w:hAnsi="Garamond" w:cstheme="majorBidi"/>
          <w:noProof/>
          <w:sz w:val="22"/>
          <w:szCs w:val="22"/>
        </w:rPr>
      </w:pPr>
    </w:p>
    <w:p w14:paraId="312648F1" w14:textId="54853C8F" w:rsidR="00CE74F5" w:rsidRDefault="00CE74F5" w:rsidP="00CE74F5">
      <w:pPr>
        <w:jc w:val="both"/>
        <w:rPr>
          <w:rFonts w:ascii="Garamond" w:hAnsi="Garamond" w:cstheme="majorBidi"/>
          <w:noProof/>
          <w:sz w:val="22"/>
          <w:szCs w:val="22"/>
        </w:rPr>
      </w:pPr>
      <w:r w:rsidRPr="008641F6">
        <w:rPr>
          <w:rFonts w:ascii="Garamond" w:hAnsi="Garamond" w:cstheme="majorBidi"/>
          <w:noProof/>
          <w:sz w:val="22"/>
          <w:szCs w:val="22"/>
        </w:rPr>
        <w:t xml:space="preserve">Kişisel verilerin saklanması için kullanılan kayıt ortamları genel itibariyle aşağıda sayılanlardır. Ancak, bir kısım veriler sahip oldukları özel nitelikler ya da hukuki yükümlülüklerimiz nedeniyle burada gösterilen </w:t>
      </w:r>
      <w:r w:rsidRPr="009B37E2">
        <w:rPr>
          <w:rFonts w:ascii="Garamond" w:hAnsi="Garamond" w:cstheme="majorBidi"/>
          <w:noProof/>
          <w:sz w:val="22"/>
          <w:szCs w:val="22"/>
        </w:rPr>
        <w:t>ortamlardan farklı</w:t>
      </w:r>
      <w:r w:rsidRPr="008641F6">
        <w:rPr>
          <w:rFonts w:ascii="Garamond" w:hAnsi="Garamond" w:cstheme="majorBidi"/>
          <w:noProof/>
          <w:sz w:val="22"/>
          <w:szCs w:val="22"/>
        </w:rPr>
        <w:t xml:space="preserve"> bir ortamda tutulabilir. Ş</w:t>
      </w:r>
      <w:r w:rsidR="003843BE">
        <w:rPr>
          <w:rFonts w:ascii="Garamond" w:hAnsi="Garamond" w:cstheme="majorBidi"/>
          <w:noProof/>
          <w:sz w:val="22"/>
          <w:szCs w:val="22"/>
        </w:rPr>
        <w:t>irket</w:t>
      </w:r>
      <w:r w:rsidRPr="008641F6">
        <w:rPr>
          <w:rFonts w:ascii="Garamond" w:hAnsi="Garamond" w:cstheme="majorBidi"/>
          <w:noProof/>
          <w:sz w:val="22"/>
          <w:szCs w:val="22"/>
        </w:rPr>
        <w:t xml:space="preserve"> her </w:t>
      </w:r>
      <w:r w:rsidR="003843BE">
        <w:rPr>
          <w:rFonts w:ascii="Garamond" w:hAnsi="Garamond" w:cstheme="majorBidi"/>
          <w:noProof/>
          <w:sz w:val="22"/>
          <w:szCs w:val="22"/>
        </w:rPr>
        <w:t>durumda</w:t>
      </w:r>
      <w:r w:rsidRPr="008641F6">
        <w:rPr>
          <w:rFonts w:ascii="Garamond" w:hAnsi="Garamond" w:cstheme="majorBidi"/>
          <w:noProof/>
          <w:sz w:val="22"/>
          <w:szCs w:val="22"/>
        </w:rPr>
        <w:t xml:space="preserve"> veri sorumlusu sıfatıyla hareket etmekte ve kişisel verileri K</w:t>
      </w:r>
      <w:r w:rsidR="003843BE">
        <w:rPr>
          <w:rFonts w:ascii="Garamond" w:hAnsi="Garamond" w:cstheme="majorBidi"/>
          <w:noProof/>
          <w:sz w:val="22"/>
          <w:szCs w:val="22"/>
        </w:rPr>
        <w:t>VKK</w:t>
      </w:r>
      <w:r w:rsidRPr="008641F6">
        <w:rPr>
          <w:rFonts w:ascii="Garamond" w:hAnsi="Garamond" w:cstheme="majorBidi"/>
          <w:noProof/>
          <w:sz w:val="22"/>
          <w:szCs w:val="22"/>
        </w:rPr>
        <w:t>’</w:t>
      </w:r>
      <w:r w:rsidR="003843BE">
        <w:rPr>
          <w:rFonts w:ascii="Garamond" w:hAnsi="Garamond" w:cstheme="majorBidi"/>
          <w:noProof/>
          <w:sz w:val="22"/>
          <w:szCs w:val="22"/>
        </w:rPr>
        <w:t>y</w:t>
      </w:r>
      <w:r w:rsidRPr="008641F6">
        <w:rPr>
          <w:rFonts w:ascii="Garamond" w:hAnsi="Garamond" w:cstheme="majorBidi"/>
          <w:noProof/>
          <w:sz w:val="22"/>
          <w:szCs w:val="22"/>
        </w:rPr>
        <w:t>a,</w:t>
      </w:r>
      <w:r w:rsidR="00081FA3">
        <w:rPr>
          <w:rFonts w:ascii="Garamond" w:hAnsi="Garamond" w:cstheme="majorBidi"/>
          <w:noProof/>
          <w:sz w:val="22"/>
          <w:szCs w:val="22"/>
        </w:rPr>
        <w:t xml:space="preserve"> </w:t>
      </w:r>
      <w:r w:rsidRPr="008641F6">
        <w:rPr>
          <w:rFonts w:ascii="Garamond" w:hAnsi="Garamond" w:cstheme="majorBidi"/>
          <w:noProof/>
          <w:sz w:val="22"/>
          <w:szCs w:val="22"/>
        </w:rPr>
        <w:t xml:space="preserve"> </w:t>
      </w:r>
      <w:r w:rsidRPr="003843BE">
        <w:rPr>
          <w:rFonts w:ascii="Garamond" w:hAnsi="Garamond" w:cstheme="majorBidi"/>
          <w:b/>
          <w:bCs/>
          <w:noProof/>
          <w:sz w:val="22"/>
          <w:szCs w:val="22"/>
        </w:rPr>
        <w:t xml:space="preserve">Kişisel Verilerin </w:t>
      </w:r>
      <w:r w:rsidR="00904B5C">
        <w:rPr>
          <w:rFonts w:ascii="Garamond" w:hAnsi="Garamond" w:cstheme="majorBidi"/>
          <w:b/>
          <w:bCs/>
          <w:noProof/>
          <w:sz w:val="22"/>
          <w:szCs w:val="22"/>
        </w:rPr>
        <w:t xml:space="preserve">İşlenmesi, </w:t>
      </w:r>
      <w:r w:rsidRPr="003843BE">
        <w:rPr>
          <w:rFonts w:ascii="Garamond" w:hAnsi="Garamond" w:cstheme="majorBidi"/>
          <w:b/>
          <w:bCs/>
          <w:noProof/>
          <w:sz w:val="22"/>
          <w:szCs w:val="22"/>
        </w:rPr>
        <w:t xml:space="preserve">Korunması </w:t>
      </w:r>
      <w:r w:rsidR="003843BE" w:rsidRPr="003843BE">
        <w:rPr>
          <w:rFonts w:ascii="Garamond" w:hAnsi="Garamond" w:cstheme="majorBidi"/>
          <w:b/>
          <w:bCs/>
          <w:noProof/>
          <w:sz w:val="22"/>
          <w:szCs w:val="22"/>
        </w:rPr>
        <w:t>ve Gizlili</w:t>
      </w:r>
      <w:r w:rsidR="00F35AEF">
        <w:rPr>
          <w:rFonts w:ascii="Garamond" w:hAnsi="Garamond" w:cstheme="majorBidi"/>
          <w:b/>
          <w:bCs/>
          <w:noProof/>
          <w:sz w:val="22"/>
          <w:szCs w:val="22"/>
        </w:rPr>
        <w:t>ği</w:t>
      </w:r>
      <w:r w:rsidR="003843BE" w:rsidRPr="003843BE">
        <w:rPr>
          <w:rFonts w:ascii="Garamond" w:hAnsi="Garamond" w:cstheme="majorBidi"/>
          <w:b/>
          <w:bCs/>
          <w:noProof/>
          <w:sz w:val="22"/>
          <w:szCs w:val="22"/>
        </w:rPr>
        <w:t xml:space="preserve"> </w:t>
      </w:r>
      <w:r w:rsidRPr="003843BE">
        <w:rPr>
          <w:rFonts w:ascii="Garamond" w:hAnsi="Garamond" w:cstheme="majorBidi"/>
          <w:b/>
          <w:bCs/>
          <w:noProof/>
          <w:sz w:val="22"/>
          <w:szCs w:val="22"/>
        </w:rPr>
        <w:t>Politikası</w:t>
      </w:r>
      <w:r w:rsidRPr="008641F6">
        <w:rPr>
          <w:rFonts w:ascii="Garamond" w:hAnsi="Garamond" w:cstheme="majorBidi"/>
          <w:noProof/>
          <w:sz w:val="22"/>
          <w:szCs w:val="22"/>
        </w:rPr>
        <w:t>’na</w:t>
      </w:r>
      <w:r w:rsidR="00081FA3">
        <w:rPr>
          <w:rFonts w:ascii="Garamond" w:hAnsi="Garamond" w:cstheme="majorBidi"/>
          <w:noProof/>
          <w:sz w:val="22"/>
          <w:szCs w:val="22"/>
        </w:rPr>
        <w:t xml:space="preserve"> </w:t>
      </w:r>
      <w:r w:rsidR="00081FA3" w:rsidRPr="008641F6">
        <w:rPr>
          <w:rFonts w:ascii="Garamond" w:hAnsi="Garamond" w:cstheme="majorBidi"/>
          <w:noProof/>
          <w:sz w:val="22"/>
          <w:szCs w:val="22"/>
        </w:rPr>
        <w:t xml:space="preserve">(ilgili politikaya </w:t>
      </w:r>
      <w:hyperlink r:id="rId7" w:history="1">
        <w:r w:rsidR="00081FA3" w:rsidRPr="008641F6">
          <w:rPr>
            <w:rStyle w:val="Kpr"/>
            <w:rFonts w:ascii="Garamond" w:hAnsi="Garamond" w:cstheme="majorBidi"/>
            <w:noProof/>
            <w:sz w:val="22"/>
            <w:szCs w:val="22"/>
          </w:rPr>
          <w:t>www.erciyesborek.com.tr</w:t>
        </w:r>
      </w:hyperlink>
      <w:r w:rsidR="00081FA3" w:rsidRPr="008641F6">
        <w:rPr>
          <w:rFonts w:ascii="Garamond" w:hAnsi="Garamond" w:cstheme="majorBidi"/>
          <w:noProof/>
          <w:sz w:val="22"/>
          <w:szCs w:val="22"/>
        </w:rPr>
        <w:t xml:space="preserve"> adresinden ulaşabilirsiniz)</w:t>
      </w:r>
      <w:r w:rsidRPr="008641F6">
        <w:rPr>
          <w:rFonts w:ascii="Garamond" w:hAnsi="Garamond" w:cstheme="majorBidi"/>
          <w:noProof/>
          <w:sz w:val="22"/>
          <w:szCs w:val="22"/>
        </w:rPr>
        <w:t xml:space="preserve"> ve işbu Kişisel Veri</w:t>
      </w:r>
      <w:r w:rsidR="009B37E2">
        <w:rPr>
          <w:rFonts w:ascii="Garamond" w:hAnsi="Garamond" w:cstheme="majorBidi"/>
          <w:noProof/>
          <w:sz w:val="22"/>
          <w:szCs w:val="22"/>
        </w:rPr>
        <w:t>leri</w:t>
      </w:r>
      <w:r w:rsidRPr="008641F6">
        <w:rPr>
          <w:rFonts w:ascii="Garamond" w:hAnsi="Garamond" w:cstheme="majorBidi"/>
          <w:noProof/>
          <w:sz w:val="22"/>
          <w:szCs w:val="22"/>
        </w:rPr>
        <w:t xml:space="preserve"> Saklama ve İmha Politikası’na uygun olarak işlemek</w:t>
      </w:r>
      <w:r w:rsidR="009B37E2">
        <w:rPr>
          <w:rFonts w:ascii="Garamond" w:hAnsi="Garamond" w:cstheme="majorBidi"/>
          <w:noProof/>
          <w:sz w:val="22"/>
          <w:szCs w:val="22"/>
        </w:rPr>
        <w:t>tedir</w:t>
      </w:r>
      <w:r w:rsidRPr="008641F6">
        <w:rPr>
          <w:rFonts w:ascii="Garamond" w:hAnsi="Garamond" w:cstheme="majorBidi"/>
          <w:noProof/>
          <w:sz w:val="22"/>
          <w:szCs w:val="22"/>
        </w:rPr>
        <w:t xml:space="preserve"> ve korumaktadır.</w:t>
      </w:r>
    </w:p>
    <w:p w14:paraId="21BA4DED" w14:textId="77777777" w:rsidR="001D387E" w:rsidRDefault="001D387E" w:rsidP="00CE74F5">
      <w:pPr>
        <w:jc w:val="both"/>
        <w:rPr>
          <w:rFonts w:ascii="Garamond" w:hAnsi="Garamond" w:cstheme="majorBidi"/>
          <w:noProof/>
          <w:sz w:val="22"/>
          <w:szCs w:val="22"/>
        </w:rPr>
      </w:pPr>
    </w:p>
    <w:tbl>
      <w:tblPr>
        <w:tblStyle w:val="TabloKlavuzu"/>
        <w:tblW w:w="0" w:type="auto"/>
        <w:tblLook w:val="04A0" w:firstRow="1" w:lastRow="0" w:firstColumn="1" w:lastColumn="0" w:noHBand="0" w:noVBand="1"/>
      </w:tblPr>
      <w:tblGrid>
        <w:gridCol w:w="4531"/>
        <w:gridCol w:w="4531"/>
      </w:tblGrid>
      <w:tr w:rsidR="00FC2974" w14:paraId="1BD671AD" w14:textId="77777777" w:rsidTr="000D5276">
        <w:tc>
          <w:tcPr>
            <w:tcW w:w="4531" w:type="dxa"/>
            <w:shd w:val="clear" w:color="auto" w:fill="BFBFBF" w:themeFill="background1" w:themeFillShade="BF"/>
          </w:tcPr>
          <w:p w14:paraId="5AF99AB9" w14:textId="056B30BC" w:rsidR="00FC2974" w:rsidRPr="00FC2974" w:rsidRDefault="00FC2974" w:rsidP="00FC2974">
            <w:pPr>
              <w:jc w:val="center"/>
              <w:rPr>
                <w:rFonts w:ascii="Garamond" w:hAnsi="Garamond" w:cstheme="majorBidi"/>
                <w:b/>
                <w:bCs/>
                <w:noProof/>
                <w:sz w:val="22"/>
                <w:szCs w:val="22"/>
              </w:rPr>
            </w:pPr>
            <w:r w:rsidRPr="00FC2974">
              <w:rPr>
                <w:rFonts w:ascii="Garamond" w:hAnsi="Garamond" w:cstheme="majorBidi"/>
                <w:b/>
                <w:bCs/>
                <w:noProof/>
                <w:sz w:val="22"/>
                <w:szCs w:val="22"/>
              </w:rPr>
              <w:t>Elektronik Ortamlar</w:t>
            </w:r>
          </w:p>
        </w:tc>
        <w:tc>
          <w:tcPr>
            <w:tcW w:w="4531" w:type="dxa"/>
            <w:shd w:val="clear" w:color="auto" w:fill="BFBFBF" w:themeFill="background1" w:themeFillShade="BF"/>
          </w:tcPr>
          <w:p w14:paraId="34B1960E" w14:textId="7C3959A9" w:rsidR="00FC2974" w:rsidRPr="00FC2974" w:rsidRDefault="00FC2974" w:rsidP="00FC2974">
            <w:pPr>
              <w:jc w:val="center"/>
              <w:rPr>
                <w:rFonts w:ascii="Garamond" w:hAnsi="Garamond" w:cstheme="majorBidi"/>
                <w:b/>
                <w:bCs/>
                <w:noProof/>
                <w:sz w:val="22"/>
                <w:szCs w:val="22"/>
              </w:rPr>
            </w:pPr>
            <w:r w:rsidRPr="00FC2974">
              <w:rPr>
                <w:rFonts w:ascii="Garamond" w:hAnsi="Garamond" w:cstheme="majorBidi"/>
                <w:b/>
                <w:bCs/>
                <w:noProof/>
                <w:sz w:val="22"/>
                <w:szCs w:val="22"/>
              </w:rPr>
              <w:t>Elektronik Olmayan Ortamlar</w:t>
            </w:r>
          </w:p>
        </w:tc>
      </w:tr>
      <w:tr w:rsidR="00FC2974" w14:paraId="39E8BA42" w14:textId="77777777" w:rsidTr="00FC2974">
        <w:tc>
          <w:tcPr>
            <w:tcW w:w="4531" w:type="dxa"/>
          </w:tcPr>
          <w:p w14:paraId="0CD3C47B" w14:textId="547768F4" w:rsidR="00FC2974" w:rsidRDefault="000B6164" w:rsidP="00CE74F5">
            <w:pPr>
              <w:jc w:val="both"/>
              <w:rPr>
                <w:rFonts w:ascii="Garamond" w:hAnsi="Garamond" w:cstheme="majorBidi"/>
                <w:noProof/>
                <w:sz w:val="22"/>
                <w:szCs w:val="22"/>
              </w:rPr>
            </w:pPr>
            <w:r>
              <w:rPr>
                <w:rFonts w:ascii="Garamond" w:hAnsi="Garamond" w:cstheme="majorBidi"/>
                <w:noProof/>
                <w:sz w:val="22"/>
                <w:szCs w:val="22"/>
              </w:rPr>
              <w:t>Sunucular (Veri taban</w:t>
            </w:r>
            <w:r w:rsidR="002D7DFA">
              <w:rPr>
                <w:rFonts w:ascii="Garamond" w:hAnsi="Garamond" w:cstheme="majorBidi"/>
                <w:noProof/>
                <w:sz w:val="22"/>
                <w:szCs w:val="22"/>
              </w:rPr>
              <w:t>ı</w:t>
            </w:r>
            <w:r>
              <w:rPr>
                <w:rFonts w:ascii="Garamond" w:hAnsi="Garamond" w:cstheme="majorBidi"/>
                <w:noProof/>
                <w:sz w:val="22"/>
                <w:szCs w:val="22"/>
              </w:rPr>
              <w:t xml:space="preserve">, e-posta, </w:t>
            </w:r>
            <w:r w:rsidR="002D7DFA">
              <w:rPr>
                <w:rFonts w:ascii="Garamond" w:hAnsi="Garamond" w:cstheme="majorBidi"/>
                <w:noProof/>
                <w:sz w:val="22"/>
                <w:szCs w:val="22"/>
              </w:rPr>
              <w:t xml:space="preserve">web, </w:t>
            </w:r>
            <w:r>
              <w:rPr>
                <w:rFonts w:ascii="Garamond" w:hAnsi="Garamond" w:cstheme="majorBidi"/>
                <w:noProof/>
                <w:sz w:val="22"/>
                <w:szCs w:val="22"/>
              </w:rPr>
              <w:t>yedekleme</w:t>
            </w:r>
            <w:r w:rsidR="002D7DFA">
              <w:rPr>
                <w:rFonts w:ascii="Garamond" w:hAnsi="Garamond" w:cstheme="majorBidi"/>
                <w:noProof/>
                <w:sz w:val="22"/>
                <w:szCs w:val="22"/>
              </w:rPr>
              <w:t>, dosya paylaşım vb.</w:t>
            </w:r>
            <w:r w:rsidR="005A6B0E">
              <w:rPr>
                <w:rFonts w:ascii="Garamond" w:hAnsi="Garamond" w:cstheme="majorBidi"/>
                <w:noProof/>
                <w:sz w:val="22"/>
                <w:szCs w:val="22"/>
              </w:rPr>
              <w:t xml:space="preserve">) </w:t>
            </w:r>
            <w:r>
              <w:rPr>
                <w:rFonts w:ascii="Garamond" w:hAnsi="Garamond" w:cstheme="majorBidi"/>
                <w:noProof/>
                <w:sz w:val="22"/>
                <w:szCs w:val="22"/>
              </w:rPr>
              <w:t xml:space="preserve"> </w:t>
            </w:r>
          </w:p>
        </w:tc>
        <w:tc>
          <w:tcPr>
            <w:tcW w:w="4531" w:type="dxa"/>
          </w:tcPr>
          <w:p w14:paraId="332552DD" w14:textId="0ECDC6F9" w:rsidR="00FC2974" w:rsidRDefault="00FC2974" w:rsidP="00CE74F5">
            <w:pPr>
              <w:jc w:val="both"/>
              <w:rPr>
                <w:rFonts w:ascii="Garamond" w:hAnsi="Garamond" w:cstheme="majorBidi"/>
                <w:noProof/>
                <w:sz w:val="22"/>
                <w:szCs w:val="22"/>
              </w:rPr>
            </w:pPr>
            <w:r>
              <w:rPr>
                <w:rFonts w:ascii="Garamond" w:hAnsi="Garamond" w:cstheme="majorBidi"/>
                <w:noProof/>
                <w:sz w:val="22"/>
                <w:szCs w:val="22"/>
              </w:rPr>
              <w:t xml:space="preserve">Kağıt </w:t>
            </w:r>
          </w:p>
        </w:tc>
      </w:tr>
      <w:tr w:rsidR="00526C5B" w14:paraId="69A3A93E" w14:textId="77777777" w:rsidTr="00FC2974">
        <w:tc>
          <w:tcPr>
            <w:tcW w:w="4531" w:type="dxa"/>
          </w:tcPr>
          <w:p w14:paraId="40C0EB84" w14:textId="0ACA6F38" w:rsidR="00526C5B" w:rsidRDefault="00526C5B" w:rsidP="00CE74F5">
            <w:pPr>
              <w:jc w:val="both"/>
              <w:rPr>
                <w:rFonts w:ascii="Garamond" w:hAnsi="Garamond" w:cstheme="majorBidi"/>
                <w:noProof/>
                <w:sz w:val="22"/>
                <w:szCs w:val="22"/>
              </w:rPr>
            </w:pPr>
            <w:r>
              <w:rPr>
                <w:rFonts w:ascii="Garamond" w:hAnsi="Garamond" w:cstheme="majorBidi"/>
                <w:noProof/>
                <w:sz w:val="22"/>
                <w:szCs w:val="22"/>
              </w:rPr>
              <w:t xml:space="preserve">Yazılımlar (Microsoft Office programı) </w:t>
            </w:r>
          </w:p>
        </w:tc>
        <w:tc>
          <w:tcPr>
            <w:tcW w:w="4531" w:type="dxa"/>
          </w:tcPr>
          <w:p w14:paraId="44180C7B" w14:textId="13197B88" w:rsidR="00526C5B" w:rsidRDefault="00526C5B" w:rsidP="00CE74F5">
            <w:pPr>
              <w:jc w:val="both"/>
              <w:rPr>
                <w:rFonts w:ascii="Garamond" w:hAnsi="Garamond" w:cstheme="majorBidi"/>
                <w:noProof/>
                <w:sz w:val="22"/>
                <w:szCs w:val="22"/>
              </w:rPr>
            </w:pPr>
            <w:r>
              <w:rPr>
                <w:rFonts w:ascii="Garamond" w:hAnsi="Garamond" w:cstheme="majorBidi"/>
                <w:noProof/>
                <w:sz w:val="22"/>
                <w:szCs w:val="22"/>
              </w:rPr>
              <w:t>Birim dolaplar</w:t>
            </w:r>
          </w:p>
        </w:tc>
      </w:tr>
      <w:tr w:rsidR="00526C5B" w14:paraId="46532B28" w14:textId="77777777" w:rsidTr="00FC2974">
        <w:tc>
          <w:tcPr>
            <w:tcW w:w="4531" w:type="dxa"/>
          </w:tcPr>
          <w:p w14:paraId="4EBD0446" w14:textId="74AAB35F" w:rsidR="00526C5B" w:rsidRDefault="00526C5B" w:rsidP="00CE74F5">
            <w:pPr>
              <w:jc w:val="both"/>
              <w:rPr>
                <w:rFonts w:ascii="Garamond" w:hAnsi="Garamond" w:cstheme="majorBidi"/>
                <w:noProof/>
                <w:sz w:val="22"/>
                <w:szCs w:val="22"/>
              </w:rPr>
            </w:pPr>
            <w:r>
              <w:rPr>
                <w:rFonts w:ascii="Garamond" w:hAnsi="Garamond" w:cstheme="majorBidi"/>
                <w:noProof/>
                <w:sz w:val="22"/>
                <w:szCs w:val="22"/>
              </w:rPr>
              <w:t xml:space="preserve">Şirkete ait mobil cihazlar (cep telefonu, tablet) </w:t>
            </w:r>
          </w:p>
        </w:tc>
        <w:tc>
          <w:tcPr>
            <w:tcW w:w="4531" w:type="dxa"/>
          </w:tcPr>
          <w:p w14:paraId="4459DBD4" w14:textId="2B6A9D81" w:rsidR="00526C5B" w:rsidRDefault="00526C5B" w:rsidP="00CE74F5">
            <w:pPr>
              <w:jc w:val="both"/>
              <w:rPr>
                <w:rFonts w:ascii="Garamond" w:hAnsi="Garamond" w:cstheme="majorBidi"/>
                <w:noProof/>
                <w:sz w:val="22"/>
                <w:szCs w:val="22"/>
              </w:rPr>
            </w:pPr>
            <w:r>
              <w:rPr>
                <w:rFonts w:ascii="Garamond" w:hAnsi="Garamond" w:cstheme="majorBidi"/>
                <w:noProof/>
                <w:sz w:val="22"/>
                <w:szCs w:val="22"/>
              </w:rPr>
              <w:t>Klasörler</w:t>
            </w:r>
          </w:p>
        </w:tc>
      </w:tr>
      <w:tr w:rsidR="00526C5B" w14:paraId="757520EF" w14:textId="77777777" w:rsidTr="000B6164">
        <w:trPr>
          <w:trHeight w:val="285"/>
        </w:trPr>
        <w:tc>
          <w:tcPr>
            <w:tcW w:w="4531" w:type="dxa"/>
          </w:tcPr>
          <w:p w14:paraId="303E44E1" w14:textId="2C8CE317" w:rsidR="00526C5B" w:rsidRDefault="00526C5B" w:rsidP="00CE74F5">
            <w:pPr>
              <w:jc w:val="both"/>
              <w:rPr>
                <w:rFonts w:ascii="Garamond" w:hAnsi="Garamond" w:cstheme="majorBidi"/>
                <w:noProof/>
                <w:sz w:val="22"/>
                <w:szCs w:val="22"/>
              </w:rPr>
            </w:pPr>
            <w:r>
              <w:rPr>
                <w:rFonts w:ascii="Garamond" w:hAnsi="Garamond" w:cstheme="majorBidi"/>
                <w:noProof/>
                <w:sz w:val="22"/>
                <w:szCs w:val="22"/>
              </w:rPr>
              <w:t>Kişisel Bilgisayarlar (masaüstü, dizüstü)</w:t>
            </w:r>
          </w:p>
        </w:tc>
        <w:tc>
          <w:tcPr>
            <w:tcW w:w="4531" w:type="dxa"/>
          </w:tcPr>
          <w:p w14:paraId="5FE5297A" w14:textId="33B726C8" w:rsidR="00526C5B" w:rsidRDefault="00526C5B" w:rsidP="00CE74F5">
            <w:pPr>
              <w:jc w:val="both"/>
              <w:rPr>
                <w:rFonts w:ascii="Garamond" w:hAnsi="Garamond" w:cstheme="majorBidi"/>
                <w:noProof/>
                <w:sz w:val="22"/>
                <w:szCs w:val="22"/>
              </w:rPr>
            </w:pPr>
            <w:r>
              <w:rPr>
                <w:rFonts w:ascii="Garamond" w:hAnsi="Garamond" w:cstheme="majorBidi"/>
                <w:noProof/>
                <w:sz w:val="22"/>
                <w:szCs w:val="22"/>
              </w:rPr>
              <w:t>Arşiv odası</w:t>
            </w:r>
          </w:p>
        </w:tc>
      </w:tr>
      <w:tr w:rsidR="00526C5B" w14:paraId="6998B3B7" w14:textId="77777777" w:rsidTr="00FC2974">
        <w:tc>
          <w:tcPr>
            <w:tcW w:w="4531" w:type="dxa"/>
          </w:tcPr>
          <w:p w14:paraId="0B591E17" w14:textId="7DF4B97D" w:rsidR="00526C5B" w:rsidRDefault="00526C5B" w:rsidP="00CE74F5">
            <w:pPr>
              <w:jc w:val="both"/>
              <w:rPr>
                <w:rFonts w:ascii="Garamond" w:hAnsi="Garamond" w:cstheme="majorBidi"/>
                <w:noProof/>
                <w:sz w:val="22"/>
                <w:szCs w:val="22"/>
              </w:rPr>
            </w:pPr>
            <w:r>
              <w:rPr>
                <w:rFonts w:ascii="Garamond" w:hAnsi="Garamond" w:cstheme="majorBidi"/>
                <w:noProof/>
                <w:sz w:val="22"/>
                <w:szCs w:val="22"/>
              </w:rPr>
              <w:t xml:space="preserve">Optik diskler (CD, DVD) </w:t>
            </w:r>
          </w:p>
        </w:tc>
        <w:tc>
          <w:tcPr>
            <w:tcW w:w="4531" w:type="dxa"/>
          </w:tcPr>
          <w:p w14:paraId="74E3FE1E" w14:textId="5EEF16A1" w:rsidR="00526C5B" w:rsidRDefault="00526C5B" w:rsidP="00CE74F5">
            <w:pPr>
              <w:jc w:val="both"/>
              <w:rPr>
                <w:rFonts w:ascii="Garamond" w:hAnsi="Garamond" w:cstheme="majorBidi"/>
                <w:noProof/>
                <w:sz w:val="22"/>
                <w:szCs w:val="22"/>
              </w:rPr>
            </w:pPr>
          </w:p>
        </w:tc>
      </w:tr>
      <w:tr w:rsidR="00526C5B" w14:paraId="1D8F2C89" w14:textId="77777777" w:rsidTr="00FC2974">
        <w:tc>
          <w:tcPr>
            <w:tcW w:w="4531" w:type="dxa"/>
          </w:tcPr>
          <w:p w14:paraId="5C2C59A7" w14:textId="17CCC681" w:rsidR="00526C5B" w:rsidRDefault="00526C5B" w:rsidP="00CE74F5">
            <w:pPr>
              <w:jc w:val="both"/>
              <w:rPr>
                <w:rFonts w:ascii="Garamond" w:hAnsi="Garamond" w:cstheme="majorBidi"/>
                <w:noProof/>
                <w:sz w:val="22"/>
                <w:szCs w:val="22"/>
              </w:rPr>
            </w:pPr>
            <w:r>
              <w:rPr>
                <w:rFonts w:ascii="Garamond" w:hAnsi="Garamond" w:cstheme="majorBidi"/>
                <w:noProof/>
                <w:sz w:val="22"/>
                <w:szCs w:val="22"/>
              </w:rPr>
              <w:t>Çıkartılabilir bellekler (USB, Hafıza Kart)</w:t>
            </w:r>
          </w:p>
        </w:tc>
        <w:tc>
          <w:tcPr>
            <w:tcW w:w="4531" w:type="dxa"/>
          </w:tcPr>
          <w:p w14:paraId="2C7848D7" w14:textId="154405E4" w:rsidR="00526C5B" w:rsidRDefault="00526C5B" w:rsidP="00CE74F5">
            <w:pPr>
              <w:jc w:val="both"/>
              <w:rPr>
                <w:rFonts w:ascii="Garamond" w:hAnsi="Garamond" w:cstheme="majorBidi"/>
                <w:noProof/>
                <w:sz w:val="22"/>
                <w:szCs w:val="22"/>
              </w:rPr>
            </w:pPr>
          </w:p>
        </w:tc>
      </w:tr>
      <w:tr w:rsidR="00526C5B" w14:paraId="5B740009" w14:textId="77777777" w:rsidTr="00FC2974">
        <w:tc>
          <w:tcPr>
            <w:tcW w:w="4531" w:type="dxa"/>
          </w:tcPr>
          <w:p w14:paraId="5F3021CE" w14:textId="5E8D6A36" w:rsidR="00526C5B" w:rsidRDefault="00526C5B" w:rsidP="00CE74F5">
            <w:pPr>
              <w:jc w:val="both"/>
              <w:rPr>
                <w:rFonts w:ascii="Garamond" w:hAnsi="Garamond" w:cstheme="majorBidi"/>
                <w:noProof/>
                <w:sz w:val="22"/>
                <w:szCs w:val="22"/>
              </w:rPr>
            </w:pPr>
            <w:r>
              <w:rPr>
                <w:rFonts w:ascii="Garamond" w:hAnsi="Garamond" w:cstheme="majorBidi"/>
                <w:noProof/>
                <w:sz w:val="22"/>
                <w:szCs w:val="22"/>
              </w:rPr>
              <w:t>Kamera kayıt alanı</w:t>
            </w:r>
          </w:p>
        </w:tc>
        <w:tc>
          <w:tcPr>
            <w:tcW w:w="4531" w:type="dxa"/>
          </w:tcPr>
          <w:p w14:paraId="548DB560" w14:textId="6DA2C8C7" w:rsidR="00526C5B" w:rsidRDefault="00526C5B" w:rsidP="00CE74F5">
            <w:pPr>
              <w:jc w:val="both"/>
              <w:rPr>
                <w:rFonts w:ascii="Garamond" w:hAnsi="Garamond" w:cstheme="majorBidi"/>
                <w:noProof/>
                <w:sz w:val="22"/>
                <w:szCs w:val="22"/>
              </w:rPr>
            </w:pPr>
          </w:p>
        </w:tc>
      </w:tr>
      <w:tr w:rsidR="00526C5B" w14:paraId="50652D27" w14:textId="77777777" w:rsidTr="00FC2974">
        <w:tc>
          <w:tcPr>
            <w:tcW w:w="4531" w:type="dxa"/>
          </w:tcPr>
          <w:p w14:paraId="297D5514" w14:textId="476A6FB9" w:rsidR="00526C5B" w:rsidRDefault="00526C5B" w:rsidP="00CE74F5">
            <w:pPr>
              <w:jc w:val="both"/>
              <w:rPr>
                <w:rFonts w:ascii="Garamond" w:hAnsi="Garamond" w:cstheme="majorBidi"/>
                <w:noProof/>
                <w:sz w:val="22"/>
                <w:szCs w:val="22"/>
              </w:rPr>
            </w:pPr>
            <w:r>
              <w:rPr>
                <w:rFonts w:ascii="Garamond" w:hAnsi="Garamond" w:cstheme="majorBidi"/>
                <w:noProof/>
                <w:sz w:val="22"/>
                <w:szCs w:val="22"/>
              </w:rPr>
              <w:t xml:space="preserve">Yazıcı, tarayıcı, fotokopi makinesi </w:t>
            </w:r>
          </w:p>
        </w:tc>
        <w:tc>
          <w:tcPr>
            <w:tcW w:w="4531" w:type="dxa"/>
          </w:tcPr>
          <w:p w14:paraId="4835BB74" w14:textId="18FD690A" w:rsidR="00526C5B" w:rsidRDefault="00526C5B" w:rsidP="00CE74F5">
            <w:pPr>
              <w:jc w:val="both"/>
              <w:rPr>
                <w:rFonts w:ascii="Garamond" w:hAnsi="Garamond" w:cstheme="majorBidi"/>
                <w:noProof/>
                <w:sz w:val="22"/>
                <w:szCs w:val="22"/>
              </w:rPr>
            </w:pPr>
          </w:p>
        </w:tc>
      </w:tr>
    </w:tbl>
    <w:p w14:paraId="24C91BA5" w14:textId="77777777" w:rsidR="00CE74F5" w:rsidRPr="008641F6" w:rsidRDefault="00CE74F5" w:rsidP="00CE74F5">
      <w:pPr>
        <w:jc w:val="both"/>
        <w:rPr>
          <w:rFonts w:ascii="Garamond" w:hAnsi="Garamond" w:cstheme="majorBidi"/>
          <w:noProof/>
          <w:sz w:val="22"/>
          <w:szCs w:val="22"/>
        </w:rPr>
      </w:pPr>
    </w:p>
    <w:p w14:paraId="52365777" w14:textId="693FD9CA" w:rsidR="00CE74F5" w:rsidRDefault="00CE74F5" w:rsidP="000E4ABF">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Ortamların Güvenliğinin Sağlanması</w:t>
      </w:r>
    </w:p>
    <w:p w14:paraId="12B7C672" w14:textId="77777777" w:rsidR="000E4ABF" w:rsidRPr="008641F6" w:rsidRDefault="000E4ABF" w:rsidP="000E4ABF">
      <w:pPr>
        <w:pStyle w:val="ListeParagraf"/>
        <w:jc w:val="both"/>
        <w:rPr>
          <w:rFonts w:ascii="Garamond" w:hAnsi="Garamond" w:cstheme="majorBidi"/>
          <w:b/>
          <w:bCs/>
          <w:noProof/>
          <w:sz w:val="22"/>
          <w:szCs w:val="22"/>
        </w:rPr>
      </w:pPr>
    </w:p>
    <w:p w14:paraId="09C657DC" w14:textId="4465637E" w:rsidR="00CE74F5" w:rsidRPr="008641F6" w:rsidRDefault="009B37E2" w:rsidP="00CE74F5">
      <w:pPr>
        <w:jc w:val="both"/>
        <w:rPr>
          <w:rFonts w:ascii="Garamond" w:hAnsi="Garamond" w:cstheme="majorBidi"/>
          <w:noProof/>
          <w:sz w:val="22"/>
          <w:szCs w:val="22"/>
        </w:rPr>
      </w:pPr>
      <w:r w:rsidRPr="008641F6">
        <w:rPr>
          <w:rFonts w:ascii="Garamond" w:hAnsi="Garamond" w:cstheme="majorBidi"/>
          <w:noProof/>
          <w:sz w:val="22"/>
          <w:szCs w:val="22"/>
        </w:rPr>
        <w:t>Şirket</w:t>
      </w:r>
      <w:r w:rsidR="00CE74F5" w:rsidRPr="008641F6">
        <w:rPr>
          <w:rFonts w:ascii="Garamond" w:hAnsi="Garamond" w:cstheme="majorBidi"/>
          <w:noProof/>
          <w:sz w:val="22"/>
          <w:szCs w:val="22"/>
        </w:rPr>
        <w:t xml:space="preserve">, kişisel verilerin güvenli bir şekilde saklanması </w:t>
      </w:r>
      <w:r w:rsidR="00245EE5">
        <w:rPr>
          <w:rFonts w:ascii="Garamond" w:hAnsi="Garamond" w:cstheme="majorBidi"/>
          <w:noProof/>
          <w:sz w:val="22"/>
          <w:szCs w:val="22"/>
        </w:rPr>
        <w:t>ile</w:t>
      </w:r>
      <w:r w:rsidR="00CE74F5" w:rsidRPr="008641F6">
        <w:rPr>
          <w:rFonts w:ascii="Garamond" w:hAnsi="Garamond" w:cstheme="majorBidi"/>
          <w:noProof/>
          <w:sz w:val="22"/>
          <w:szCs w:val="22"/>
        </w:rPr>
        <w:t xml:space="preserve"> hukuka aykırı olarak işlenmesi ve erişilmesinin önlenmesi için ilgili kişisel veri ile tutulduğu ortamın niteliklerine uygun olarak gerekli teknik ve idari tedbirleri almaktadır.</w:t>
      </w:r>
      <w:r w:rsidR="009742DD">
        <w:rPr>
          <w:rFonts w:ascii="Garamond" w:hAnsi="Garamond" w:cstheme="majorBidi"/>
          <w:noProof/>
          <w:sz w:val="22"/>
          <w:szCs w:val="22"/>
        </w:rPr>
        <w:t xml:space="preserve"> Bu kapsamda Şirket personeli bilgilendirilmekte ve düzenli olarak güncel mevzuat kapsamında eğitim verilmektedir. Bilgisayar sistemleri kapalı devredir. </w:t>
      </w:r>
    </w:p>
    <w:p w14:paraId="19254E6B" w14:textId="77777777" w:rsidR="00CE74F5" w:rsidRPr="008641F6" w:rsidRDefault="00CE74F5" w:rsidP="00CE74F5">
      <w:pPr>
        <w:jc w:val="both"/>
        <w:rPr>
          <w:rFonts w:ascii="Garamond" w:hAnsi="Garamond" w:cstheme="majorBidi"/>
          <w:noProof/>
          <w:sz w:val="22"/>
          <w:szCs w:val="22"/>
        </w:rPr>
      </w:pPr>
    </w:p>
    <w:p w14:paraId="1DED3421" w14:textId="47085A7F" w:rsidR="007B0A41" w:rsidRPr="008641F6" w:rsidRDefault="00CE74F5" w:rsidP="00CE74F5">
      <w:pPr>
        <w:jc w:val="both"/>
        <w:rPr>
          <w:rFonts w:ascii="Garamond" w:hAnsi="Garamond" w:cstheme="majorBidi"/>
          <w:noProof/>
          <w:sz w:val="22"/>
          <w:szCs w:val="22"/>
        </w:rPr>
      </w:pPr>
      <w:r w:rsidRPr="008641F6">
        <w:rPr>
          <w:rFonts w:ascii="Garamond" w:hAnsi="Garamond" w:cstheme="majorBidi"/>
          <w:noProof/>
          <w:sz w:val="22"/>
          <w:szCs w:val="22"/>
        </w:rPr>
        <w:t>İşbu tedbirler, ilgili kişisel verinin ve tutulduğu ortamın niteliğine uygun düştüğü ölçüde aşağıdaki idari ve teknik tedbirleri kapsar.</w:t>
      </w:r>
    </w:p>
    <w:p w14:paraId="349A6343" w14:textId="77777777" w:rsidR="00CE74F5" w:rsidRPr="008641F6" w:rsidRDefault="00CE74F5" w:rsidP="00CE74F5">
      <w:pPr>
        <w:jc w:val="both"/>
        <w:rPr>
          <w:rFonts w:ascii="Garamond" w:hAnsi="Garamond" w:cstheme="majorBidi"/>
          <w:noProof/>
          <w:sz w:val="22"/>
          <w:szCs w:val="22"/>
        </w:rPr>
      </w:pPr>
    </w:p>
    <w:p w14:paraId="21DED14A" w14:textId="77777777" w:rsidR="00CE74F5" w:rsidRPr="008641F6" w:rsidRDefault="00CE74F5" w:rsidP="00B7534B">
      <w:pPr>
        <w:ind w:firstLine="708"/>
        <w:jc w:val="both"/>
        <w:rPr>
          <w:rFonts w:ascii="Garamond" w:hAnsi="Garamond" w:cstheme="majorBidi"/>
          <w:b/>
          <w:bCs/>
          <w:noProof/>
          <w:sz w:val="22"/>
          <w:szCs w:val="22"/>
        </w:rPr>
      </w:pPr>
      <w:r w:rsidRPr="008641F6">
        <w:rPr>
          <w:rFonts w:ascii="Garamond" w:hAnsi="Garamond" w:cstheme="majorBidi"/>
          <w:b/>
          <w:bCs/>
          <w:noProof/>
          <w:sz w:val="22"/>
          <w:szCs w:val="22"/>
        </w:rPr>
        <w:t>3.1. Teknik Tedbirler</w:t>
      </w:r>
    </w:p>
    <w:p w14:paraId="36E5E445" w14:textId="77777777" w:rsidR="00705FB3" w:rsidRDefault="00705FB3" w:rsidP="00CE74F5">
      <w:pPr>
        <w:jc w:val="both"/>
        <w:rPr>
          <w:rFonts w:ascii="Garamond" w:hAnsi="Garamond" w:cstheme="majorBidi"/>
          <w:noProof/>
          <w:sz w:val="22"/>
          <w:szCs w:val="22"/>
        </w:rPr>
      </w:pPr>
    </w:p>
    <w:p w14:paraId="7C0FD673" w14:textId="3DB02F12" w:rsidR="00CE74F5" w:rsidRDefault="00245EE5" w:rsidP="00CE74F5">
      <w:pPr>
        <w:jc w:val="both"/>
        <w:rPr>
          <w:rFonts w:ascii="Garamond" w:hAnsi="Garamond" w:cstheme="majorBidi"/>
          <w:noProof/>
          <w:sz w:val="22"/>
          <w:szCs w:val="22"/>
        </w:rPr>
      </w:pPr>
      <w:r w:rsidRPr="008641F6">
        <w:rPr>
          <w:rFonts w:ascii="Garamond" w:hAnsi="Garamond" w:cstheme="majorBidi"/>
          <w:noProof/>
          <w:sz w:val="22"/>
          <w:szCs w:val="22"/>
        </w:rPr>
        <w:t>Şirket,</w:t>
      </w:r>
      <w:r w:rsidR="00705FB3">
        <w:rPr>
          <w:rFonts w:ascii="Garamond" w:hAnsi="Garamond" w:cstheme="majorBidi"/>
          <w:noProof/>
          <w:sz w:val="22"/>
          <w:szCs w:val="22"/>
        </w:rPr>
        <w:t xml:space="preserve"> işlediği</w:t>
      </w:r>
      <w:r w:rsidRPr="008641F6">
        <w:rPr>
          <w:rFonts w:ascii="Garamond" w:hAnsi="Garamond" w:cstheme="majorBidi"/>
          <w:noProof/>
          <w:sz w:val="22"/>
          <w:szCs w:val="22"/>
        </w:rPr>
        <w:t xml:space="preserve"> </w:t>
      </w:r>
      <w:r w:rsidR="00CE74F5" w:rsidRPr="008641F6">
        <w:rPr>
          <w:rFonts w:ascii="Garamond" w:hAnsi="Garamond" w:cstheme="majorBidi"/>
          <w:noProof/>
          <w:sz w:val="22"/>
          <w:szCs w:val="22"/>
        </w:rPr>
        <w:t>kişisel veriler</w:t>
      </w:r>
      <w:r w:rsidR="00705FB3">
        <w:rPr>
          <w:rFonts w:ascii="Garamond" w:hAnsi="Garamond" w:cstheme="majorBidi"/>
          <w:noProof/>
          <w:sz w:val="22"/>
          <w:szCs w:val="22"/>
        </w:rPr>
        <w:t>le ilgili olarak</w:t>
      </w:r>
      <w:r w:rsidR="00794B85">
        <w:rPr>
          <w:rFonts w:ascii="Garamond" w:hAnsi="Garamond" w:cstheme="majorBidi"/>
          <w:noProof/>
          <w:sz w:val="22"/>
          <w:szCs w:val="22"/>
        </w:rPr>
        <w:t xml:space="preserve"> </w:t>
      </w:r>
      <w:r w:rsidR="00CE74F5" w:rsidRPr="008641F6">
        <w:rPr>
          <w:rFonts w:ascii="Garamond" w:hAnsi="Garamond" w:cstheme="majorBidi"/>
          <w:noProof/>
          <w:sz w:val="22"/>
          <w:szCs w:val="22"/>
        </w:rPr>
        <w:t>aşağıdaki teknik tedbirleri almaktadır:</w:t>
      </w:r>
    </w:p>
    <w:p w14:paraId="7ABA35BF" w14:textId="77777777" w:rsidR="00245EE5" w:rsidRPr="008641F6" w:rsidRDefault="00245EE5" w:rsidP="00CE74F5">
      <w:pPr>
        <w:jc w:val="both"/>
        <w:rPr>
          <w:rFonts w:ascii="Garamond" w:hAnsi="Garamond" w:cstheme="majorBidi"/>
          <w:noProof/>
          <w:sz w:val="22"/>
          <w:szCs w:val="22"/>
        </w:rPr>
      </w:pPr>
    </w:p>
    <w:p w14:paraId="06A3006D" w14:textId="4E71CDA7" w:rsidR="00CE74F5" w:rsidRPr="008641F6" w:rsidRDefault="00CE74F5" w:rsidP="00252C26">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Kişisel verilerin tutulduğu ortamlarda yalnızca teknolojik gelişmelere uygun güncel ve güvenli sistemler kullanılmaktadır.</w:t>
      </w:r>
    </w:p>
    <w:p w14:paraId="5C28DBA2" w14:textId="26797A87" w:rsidR="00252C26" w:rsidRPr="008641F6" w:rsidRDefault="00CE74F5" w:rsidP="00252C26">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lastRenderedPageBreak/>
        <w:t>Kişisel verilerin tutulduğu ortamlara yönelik güvenlik sistemleri kullanılmaktadır.</w:t>
      </w:r>
    </w:p>
    <w:p w14:paraId="5348946A" w14:textId="48DA4691" w:rsidR="00CE74F5" w:rsidRDefault="00CE74F5" w:rsidP="00252C26">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Bilişim sistemleri üzerindeki güvenlik zafiyetlerinin tespitine yönelik güvenlik testleri yapılmakta, yapılan test</w:t>
      </w:r>
      <w:r w:rsidR="00A0014E">
        <w:rPr>
          <w:rFonts w:ascii="Garamond" w:hAnsi="Garamond" w:cstheme="majorBidi"/>
          <w:noProof/>
          <w:sz w:val="22"/>
          <w:szCs w:val="22"/>
        </w:rPr>
        <w:t xml:space="preserve">lerin </w:t>
      </w:r>
      <w:r w:rsidRPr="008641F6">
        <w:rPr>
          <w:rFonts w:ascii="Garamond" w:hAnsi="Garamond" w:cstheme="majorBidi"/>
          <w:noProof/>
          <w:sz w:val="22"/>
          <w:szCs w:val="22"/>
        </w:rPr>
        <w:t>sonucunda tespit edilen mevcut ya da muhtemel risk teşkil eden hususlar giderilmektedir.</w:t>
      </w:r>
    </w:p>
    <w:p w14:paraId="4407E3A3" w14:textId="662FCE68" w:rsidR="00252C26" w:rsidRDefault="00252C26" w:rsidP="00252C26">
      <w:pPr>
        <w:pStyle w:val="ListeParagraf"/>
        <w:numPr>
          <w:ilvl w:val="0"/>
          <w:numId w:val="5"/>
        </w:numPr>
        <w:jc w:val="both"/>
        <w:rPr>
          <w:rFonts w:ascii="Garamond" w:hAnsi="Garamond" w:cstheme="majorBidi"/>
          <w:noProof/>
          <w:sz w:val="22"/>
          <w:szCs w:val="22"/>
        </w:rPr>
      </w:pPr>
      <w:r>
        <w:rPr>
          <w:rFonts w:ascii="Garamond" w:hAnsi="Garamond" w:cstheme="majorBidi"/>
          <w:noProof/>
          <w:sz w:val="22"/>
          <w:szCs w:val="22"/>
        </w:rPr>
        <w:t xml:space="preserve">Güncel anti-virüs sistemleri kullanılmaktadır. </w:t>
      </w:r>
    </w:p>
    <w:p w14:paraId="0C6612F3" w14:textId="1B2F4F0F" w:rsidR="00252C26" w:rsidRDefault="00252C26" w:rsidP="00252C26">
      <w:pPr>
        <w:pStyle w:val="ListeParagraf"/>
        <w:numPr>
          <w:ilvl w:val="0"/>
          <w:numId w:val="5"/>
        </w:numPr>
        <w:jc w:val="both"/>
        <w:rPr>
          <w:rFonts w:ascii="Garamond" w:hAnsi="Garamond" w:cstheme="majorBidi"/>
          <w:noProof/>
          <w:sz w:val="22"/>
          <w:szCs w:val="22"/>
        </w:rPr>
      </w:pPr>
      <w:r>
        <w:rPr>
          <w:rFonts w:ascii="Garamond" w:hAnsi="Garamond" w:cstheme="majorBidi"/>
          <w:noProof/>
          <w:sz w:val="22"/>
          <w:szCs w:val="22"/>
        </w:rPr>
        <w:t xml:space="preserve">Güvenlik duvarları kullanılmaktadır. </w:t>
      </w:r>
    </w:p>
    <w:p w14:paraId="227290D5" w14:textId="2D66803A" w:rsidR="00CE74F5" w:rsidRPr="00252C26" w:rsidRDefault="00CE74F5" w:rsidP="00252C26">
      <w:pPr>
        <w:pStyle w:val="ListeParagraf"/>
        <w:numPr>
          <w:ilvl w:val="0"/>
          <w:numId w:val="5"/>
        </w:numPr>
        <w:jc w:val="both"/>
        <w:rPr>
          <w:rFonts w:ascii="Garamond" w:hAnsi="Garamond" w:cstheme="majorBidi"/>
          <w:noProof/>
          <w:sz w:val="22"/>
          <w:szCs w:val="22"/>
        </w:rPr>
      </w:pPr>
      <w:r w:rsidRPr="00252C26">
        <w:rPr>
          <w:rFonts w:ascii="Garamond" w:hAnsi="Garamond" w:cstheme="majorBidi"/>
          <w:noProof/>
          <w:sz w:val="22"/>
          <w:szCs w:val="22"/>
        </w:rPr>
        <w:t>Kişisel verilerin tutulduğu ortamlara veriye erişim kısıtlanarak yalnızca yetkili kişilerin, kişisel verinin saklanma amacı ile sınırlı olarak bu verilere erişmesine izin verilmekte ve tüm erişimler kayıt altına alınmaktadır.</w:t>
      </w:r>
    </w:p>
    <w:p w14:paraId="60CB26B2" w14:textId="7572389C" w:rsidR="00252C26" w:rsidRPr="008641F6" w:rsidRDefault="00252C26" w:rsidP="00252C26">
      <w:pPr>
        <w:pStyle w:val="ListeParagraf"/>
        <w:numPr>
          <w:ilvl w:val="0"/>
          <w:numId w:val="5"/>
        </w:numPr>
        <w:jc w:val="both"/>
        <w:rPr>
          <w:rFonts w:ascii="Garamond" w:hAnsi="Garamond" w:cstheme="majorBidi"/>
          <w:noProof/>
          <w:sz w:val="22"/>
          <w:szCs w:val="22"/>
        </w:rPr>
      </w:pPr>
      <w:r>
        <w:rPr>
          <w:rFonts w:ascii="Garamond" w:hAnsi="Garamond" w:cstheme="majorBidi"/>
          <w:noProof/>
          <w:sz w:val="22"/>
          <w:szCs w:val="22"/>
        </w:rPr>
        <w:t xml:space="preserve">Görev değişikliği yapılan veya işten çıkarılan personelin bu alandaki yetkileri kaldırılmaktadır. </w:t>
      </w:r>
    </w:p>
    <w:p w14:paraId="202B0B8E" w14:textId="00A21C99" w:rsidR="00CE74F5" w:rsidRPr="008641F6" w:rsidRDefault="00245EE5" w:rsidP="00252C26">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Şirket</w:t>
      </w:r>
      <w:r w:rsidR="00CE74F5" w:rsidRPr="008641F6">
        <w:rPr>
          <w:rFonts w:ascii="Garamond" w:hAnsi="Garamond" w:cstheme="majorBidi"/>
          <w:noProof/>
          <w:sz w:val="22"/>
          <w:szCs w:val="22"/>
        </w:rPr>
        <w:t xml:space="preserve"> bünyesinde kişisel verilerin tutulduğu ortamların güvenliğini sağlamak üzere yeterli teknik personel bulundur</w:t>
      </w:r>
      <w:r w:rsidR="00B7534B">
        <w:rPr>
          <w:rFonts w:ascii="Garamond" w:hAnsi="Garamond" w:cstheme="majorBidi"/>
          <w:noProof/>
          <w:sz w:val="22"/>
          <w:szCs w:val="22"/>
        </w:rPr>
        <w:t>ul</w:t>
      </w:r>
      <w:r w:rsidR="00CE74F5" w:rsidRPr="008641F6">
        <w:rPr>
          <w:rFonts w:ascii="Garamond" w:hAnsi="Garamond" w:cstheme="majorBidi"/>
          <w:noProof/>
          <w:sz w:val="22"/>
          <w:szCs w:val="22"/>
        </w:rPr>
        <w:t>makta</w:t>
      </w:r>
      <w:r w:rsidR="001710E1">
        <w:rPr>
          <w:rFonts w:ascii="Garamond" w:hAnsi="Garamond" w:cstheme="majorBidi"/>
          <w:noProof/>
          <w:sz w:val="22"/>
          <w:szCs w:val="22"/>
        </w:rPr>
        <w:t xml:space="preserve"> ve/veya sözleşmeli firmalar tarafından teknik hizmet alınmaktadır. </w:t>
      </w:r>
    </w:p>
    <w:p w14:paraId="2E6707B3" w14:textId="77777777" w:rsidR="00CE74F5" w:rsidRPr="008641F6" w:rsidRDefault="00CE74F5" w:rsidP="00CE74F5">
      <w:pPr>
        <w:jc w:val="both"/>
        <w:rPr>
          <w:rFonts w:ascii="Garamond" w:hAnsi="Garamond" w:cstheme="majorBidi"/>
          <w:noProof/>
          <w:sz w:val="22"/>
          <w:szCs w:val="22"/>
        </w:rPr>
      </w:pPr>
    </w:p>
    <w:p w14:paraId="419F31F2" w14:textId="4CCDBCE2" w:rsidR="00CE74F5" w:rsidRPr="00B7534B" w:rsidRDefault="00CE74F5" w:rsidP="00B7534B">
      <w:pPr>
        <w:pStyle w:val="ListeParagraf"/>
        <w:numPr>
          <w:ilvl w:val="1"/>
          <w:numId w:val="4"/>
        </w:numPr>
        <w:jc w:val="both"/>
        <w:rPr>
          <w:rFonts w:ascii="Garamond" w:hAnsi="Garamond" w:cstheme="majorBidi"/>
          <w:b/>
          <w:bCs/>
          <w:noProof/>
          <w:sz w:val="22"/>
          <w:szCs w:val="22"/>
        </w:rPr>
      </w:pPr>
      <w:r w:rsidRPr="00B7534B">
        <w:rPr>
          <w:rFonts w:ascii="Garamond" w:hAnsi="Garamond" w:cstheme="majorBidi"/>
          <w:b/>
          <w:bCs/>
          <w:noProof/>
          <w:sz w:val="22"/>
          <w:szCs w:val="22"/>
        </w:rPr>
        <w:t>İdari Tedbirler</w:t>
      </w:r>
    </w:p>
    <w:p w14:paraId="275040AC" w14:textId="77777777" w:rsidR="00B7534B" w:rsidRPr="00B7534B" w:rsidRDefault="00B7534B" w:rsidP="00B7534B">
      <w:pPr>
        <w:pStyle w:val="ListeParagraf"/>
        <w:ind w:left="1068"/>
        <w:jc w:val="both"/>
        <w:rPr>
          <w:rFonts w:ascii="Garamond" w:hAnsi="Garamond" w:cstheme="majorBidi"/>
          <w:b/>
          <w:bCs/>
          <w:noProof/>
          <w:sz w:val="22"/>
          <w:szCs w:val="22"/>
        </w:rPr>
      </w:pPr>
    </w:p>
    <w:p w14:paraId="134BFB8A" w14:textId="71463C6A" w:rsidR="00CE74F5" w:rsidRDefault="00245EE5" w:rsidP="00CE74F5">
      <w:pPr>
        <w:jc w:val="both"/>
        <w:rPr>
          <w:rFonts w:ascii="Garamond" w:hAnsi="Garamond" w:cstheme="majorBidi"/>
          <w:noProof/>
          <w:sz w:val="22"/>
          <w:szCs w:val="22"/>
        </w:rPr>
      </w:pPr>
      <w:r w:rsidRPr="008641F6">
        <w:rPr>
          <w:rFonts w:ascii="Garamond" w:hAnsi="Garamond" w:cstheme="majorBidi"/>
          <w:noProof/>
          <w:sz w:val="22"/>
          <w:szCs w:val="22"/>
        </w:rPr>
        <w:t>Şirket</w:t>
      </w:r>
      <w:r w:rsidR="00CE74F5" w:rsidRPr="008641F6">
        <w:rPr>
          <w:rFonts w:ascii="Garamond" w:hAnsi="Garamond" w:cstheme="majorBidi"/>
          <w:noProof/>
          <w:sz w:val="22"/>
          <w:szCs w:val="22"/>
        </w:rPr>
        <w:t xml:space="preserve">, </w:t>
      </w:r>
      <w:r w:rsidR="00B7534B">
        <w:rPr>
          <w:rFonts w:ascii="Garamond" w:hAnsi="Garamond" w:cstheme="majorBidi"/>
          <w:noProof/>
          <w:sz w:val="22"/>
          <w:szCs w:val="22"/>
        </w:rPr>
        <w:t>işlediği</w:t>
      </w:r>
      <w:r w:rsidR="00B7534B" w:rsidRPr="008641F6">
        <w:rPr>
          <w:rFonts w:ascii="Garamond" w:hAnsi="Garamond" w:cstheme="majorBidi"/>
          <w:noProof/>
          <w:sz w:val="22"/>
          <w:szCs w:val="22"/>
        </w:rPr>
        <w:t xml:space="preserve"> kişisel veriler</w:t>
      </w:r>
      <w:r w:rsidR="00B7534B">
        <w:rPr>
          <w:rFonts w:ascii="Garamond" w:hAnsi="Garamond" w:cstheme="majorBidi"/>
          <w:noProof/>
          <w:sz w:val="22"/>
          <w:szCs w:val="22"/>
        </w:rPr>
        <w:t xml:space="preserve">le ilgili olarak </w:t>
      </w:r>
      <w:r w:rsidR="00CE74F5" w:rsidRPr="008641F6">
        <w:rPr>
          <w:rFonts w:ascii="Garamond" w:hAnsi="Garamond" w:cstheme="majorBidi"/>
          <w:noProof/>
          <w:sz w:val="22"/>
          <w:szCs w:val="22"/>
        </w:rPr>
        <w:t>aşağıdaki idari tedbirleri almaktadır:</w:t>
      </w:r>
    </w:p>
    <w:p w14:paraId="4C9D8E1F" w14:textId="77777777" w:rsidR="00B7534B" w:rsidRPr="008641F6" w:rsidRDefault="00B7534B" w:rsidP="00CE74F5">
      <w:pPr>
        <w:jc w:val="both"/>
        <w:rPr>
          <w:rFonts w:ascii="Garamond" w:hAnsi="Garamond" w:cstheme="majorBidi"/>
          <w:noProof/>
          <w:sz w:val="22"/>
          <w:szCs w:val="22"/>
        </w:rPr>
      </w:pPr>
    </w:p>
    <w:p w14:paraId="64FDA2D0" w14:textId="0251C201" w:rsidR="00CE74F5" w:rsidRPr="008641F6" w:rsidRDefault="00CE74F5" w:rsidP="00252C26">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Kişisel verilere erişimi olan tüm</w:t>
      </w:r>
      <w:r w:rsidR="00B7534B" w:rsidRPr="008641F6">
        <w:rPr>
          <w:rFonts w:ascii="Garamond" w:hAnsi="Garamond" w:cstheme="majorBidi"/>
          <w:noProof/>
          <w:sz w:val="22"/>
          <w:szCs w:val="22"/>
        </w:rPr>
        <w:t xml:space="preserve"> Şirket </w:t>
      </w:r>
      <w:r w:rsidRPr="008641F6">
        <w:rPr>
          <w:rFonts w:ascii="Garamond" w:hAnsi="Garamond" w:cstheme="majorBidi"/>
          <w:noProof/>
          <w:sz w:val="22"/>
          <w:szCs w:val="22"/>
        </w:rPr>
        <w:t xml:space="preserve">çalışanlarının </w:t>
      </w:r>
      <w:r w:rsidR="00EF09FF">
        <w:rPr>
          <w:rFonts w:ascii="Garamond" w:hAnsi="Garamond" w:cstheme="majorBidi"/>
          <w:noProof/>
          <w:sz w:val="22"/>
          <w:szCs w:val="22"/>
        </w:rPr>
        <w:t>veri</w:t>
      </w:r>
      <w:r w:rsidRPr="008641F6">
        <w:rPr>
          <w:rFonts w:ascii="Garamond" w:hAnsi="Garamond" w:cstheme="majorBidi"/>
          <w:noProof/>
          <w:sz w:val="22"/>
          <w:szCs w:val="22"/>
        </w:rPr>
        <w:t xml:space="preserve"> güvenliği</w:t>
      </w:r>
      <w:r w:rsidR="00F22B0E">
        <w:rPr>
          <w:rFonts w:ascii="Garamond" w:hAnsi="Garamond" w:cstheme="majorBidi"/>
          <w:noProof/>
          <w:sz w:val="22"/>
          <w:szCs w:val="22"/>
        </w:rPr>
        <w:t xml:space="preserve"> ve</w:t>
      </w:r>
      <w:r w:rsidRPr="008641F6">
        <w:rPr>
          <w:rFonts w:ascii="Garamond" w:hAnsi="Garamond" w:cstheme="majorBidi"/>
          <w:noProof/>
          <w:sz w:val="22"/>
          <w:szCs w:val="22"/>
        </w:rPr>
        <w:t xml:space="preserve"> kişisel veriler</w:t>
      </w:r>
      <w:r w:rsidR="00F22B0E">
        <w:rPr>
          <w:rFonts w:ascii="Garamond" w:hAnsi="Garamond" w:cstheme="majorBidi"/>
          <w:noProof/>
          <w:sz w:val="22"/>
          <w:szCs w:val="22"/>
        </w:rPr>
        <w:t xml:space="preserve">in </w:t>
      </w:r>
      <w:r w:rsidRPr="008641F6">
        <w:rPr>
          <w:rFonts w:ascii="Garamond" w:hAnsi="Garamond" w:cstheme="majorBidi"/>
          <w:noProof/>
          <w:sz w:val="22"/>
          <w:szCs w:val="22"/>
        </w:rPr>
        <w:t xml:space="preserve">gizliliği konularında farkındalıklarının artırılması ve bilinçlendirilmesi için </w:t>
      </w:r>
      <w:r w:rsidR="00F22B0E">
        <w:rPr>
          <w:rFonts w:ascii="Garamond" w:hAnsi="Garamond" w:cstheme="majorBidi"/>
          <w:noProof/>
          <w:sz w:val="22"/>
          <w:szCs w:val="22"/>
        </w:rPr>
        <w:t xml:space="preserve">belli aralıklarla </w:t>
      </w:r>
      <w:r w:rsidRPr="008641F6">
        <w:rPr>
          <w:rFonts w:ascii="Garamond" w:hAnsi="Garamond" w:cstheme="majorBidi"/>
          <w:noProof/>
          <w:sz w:val="22"/>
          <w:szCs w:val="22"/>
        </w:rPr>
        <w:t>çalışmalar yapılmaktadır.</w:t>
      </w:r>
    </w:p>
    <w:p w14:paraId="715C02EA" w14:textId="45EBD496" w:rsidR="00CE74F5" w:rsidRDefault="00EF09FF" w:rsidP="00252C26">
      <w:pPr>
        <w:pStyle w:val="ListeParagraf"/>
        <w:numPr>
          <w:ilvl w:val="0"/>
          <w:numId w:val="5"/>
        </w:numPr>
        <w:jc w:val="both"/>
        <w:rPr>
          <w:rFonts w:ascii="Garamond" w:hAnsi="Garamond" w:cstheme="majorBidi"/>
          <w:noProof/>
          <w:sz w:val="22"/>
          <w:szCs w:val="22"/>
        </w:rPr>
      </w:pPr>
      <w:r>
        <w:rPr>
          <w:rFonts w:ascii="Garamond" w:hAnsi="Garamond" w:cstheme="majorBidi"/>
          <w:noProof/>
          <w:sz w:val="22"/>
          <w:szCs w:val="22"/>
        </w:rPr>
        <w:t>Veri</w:t>
      </w:r>
      <w:r w:rsidR="00CE74F5" w:rsidRPr="008641F6">
        <w:rPr>
          <w:rFonts w:ascii="Garamond" w:hAnsi="Garamond" w:cstheme="majorBidi"/>
          <w:noProof/>
          <w:sz w:val="22"/>
          <w:szCs w:val="22"/>
        </w:rPr>
        <w:t xml:space="preserve"> güvenliği</w:t>
      </w:r>
      <w:r>
        <w:rPr>
          <w:rFonts w:ascii="Garamond" w:hAnsi="Garamond" w:cstheme="majorBidi"/>
          <w:noProof/>
          <w:sz w:val="22"/>
          <w:szCs w:val="22"/>
        </w:rPr>
        <w:t xml:space="preserve"> </w:t>
      </w:r>
      <w:r w:rsidR="00CE74F5" w:rsidRPr="008641F6">
        <w:rPr>
          <w:rFonts w:ascii="Garamond" w:hAnsi="Garamond" w:cstheme="majorBidi"/>
          <w:noProof/>
          <w:sz w:val="22"/>
          <w:szCs w:val="22"/>
        </w:rPr>
        <w:t>alanındaki gelişmeleri takip etmek ve gerekli aksiyonları almak üzere hukuki ve teknik danışmanlık hizmeti alınmaktadır.</w:t>
      </w:r>
    </w:p>
    <w:p w14:paraId="557C633C" w14:textId="0F67D4E0" w:rsidR="00252C26" w:rsidRPr="00252C26" w:rsidRDefault="00252C26" w:rsidP="00252C26">
      <w:pPr>
        <w:pStyle w:val="ListeParagraf"/>
        <w:numPr>
          <w:ilvl w:val="0"/>
          <w:numId w:val="5"/>
        </w:numPr>
        <w:jc w:val="both"/>
        <w:rPr>
          <w:rFonts w:ascii="Garamond" w:hAnsi="Garamond" w:cstheme="majorBidi"/>
          <w:noProof/>
          <w:sz w:val="22"/>
          <w:szCs w:val="22"/>
        </w:rPr>
      </w:pPr>
      <w:r w:rsidRPr="00252C26">
        <w:rPr>
          <w:rFonts w:ascii="Garamond" w:hAnsi="Garamond" w:cstheme="majorBidi"/>
          <w:noProof/>
          <w:sz w:val="22"/>
          <w:szCs w:val="22"/>
        </w:rPr>
        <w:t xml:space="preserve">Kişisel veri güvenliği politika ve prosedürleri belirlenmiştir. </w:t>
      </w:r>
    </w:p>
    <w:p w14:paraId="50CCB07A" w14:textId="36C3FDA2" w:rsidR="00252C26" w:rsidRDefault="00252C26" w:rsidP="00252C26">
      <w:pPr>
        <w:pStyle w:val="ListeParagraf"/>
        <w:numPr>
          <w:ilvl w:val="0"/>
          <w:numId w:val="5"/>
        </w:numPr>
        <w:jc w:val="both"/>
        <w:rPr>
          <w:rFonts w:ascii="Garamond" w:hAnsi="Garamond" w:cstheme="majorBidi"/>
          <w:noProof/>
          <w:sz w:val="22"/>
          <w:szCs w:val="22"/>
        </w:rPr>
      </w:pPr>
      <w:r>
        <w:rPr>
          <w:rFonts w:ascii="Garamond" w:hAnsi="Garamond" w:cstheme="majorBidi"/>
          <w:noProof/>
          <w:sz w:val="22"/>
          <w:szCs w:val="22"/>
        </w:rPr>
        <w:t xml:space="preserve">İmzalanan sözleşmeler veri güvenliği hükümleri içermektedir. </w:t>
      </w:r>
    </w:p>
    <w:p w14:paraId="006B77F4" w14:textId="5EC2B12D" w:rsidR="00252C26" w:rsidRPr="008641F6" w:rsidRDefault="00252C26" w:rsidP="00252C26">
      <w:pPr>
        <w:pStyle w:val="ListeParagraf"/>
        <w:numPr>
          <w:ilvl w:val="0"/>
          <w:numId w:val="5"/>
        </w:numPr>
        <w:jc w:val="both"/>
        <w:rPr>
          <w:rFonts w:ascii="Garamond" w:hAnsi="Garamond" w:cstheme="majorBidi"/>
          <w:noProof/>
          <w:sz w:val="22"/>
          <w:szCs w:val="22"/>
        </w:rPr>
      </w:pPr>
      <w:r>
        <w:rPr>
          <w:rFonts w:ascii="Garamond" w:hAnsi="Garamond" w:cstheme="majorBidi"/>
          <w:noProof/>
          <w:sz w:val="22"/>
          <w:szCs w:val="22"/>
        </w:rPr>
        <w:t xml:space="preserve">Kişisel veri güvenliği sorunları raporlanmaktadır. </w:t>
      </w:r>
    </w:p>
    <w:p w14:paraId="71E8C6C9" w14:textId="4DA6AA4B" w:rsidR="00CE74F5" w:rsidRPr="008641F6" w:rsidRDefault="00CE74F5" w:rsidP="00252C26">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Kişisel verilerin teknik ya da hukuki gereklilikler nedeniyle üçüncü kişilere aktarılması halinde ilgili üçüncü kişilerle kişisel verilerin korunması amacıyla protokol imzalanmakta</w:t>
      </w:r>
      <w:r w:rsidR="00A807EF">
        <w:rPr>
          <w:rFonts w:ascii="Garamond" w:hAnsi="Garamond" w:cstheme="majorBidi"/>
          <w:noProof/>
          <w:sz w:val="22"/>
          <w:szCs w:val="22"/>
        </w:rPr>
        <w:t xml:space="preserve"> ve/veya </w:t>
      </w:r>
      <w:r w:rsidRPr="008641F6">
        <w:rPr>
          <w:rFonts w:ascii="Garamond" w:hAnsi="Garamond" w:cstheme="majorBidi"/>
          <w:noProof/>
          <w:sz w:val="22"/>
          <w:szCs w:val="22"/>
        </w:rPr>
        <w:t>ilgili üçüncü kişiler</w:t>
      </w:r>
      <w:r w:rsidR="00A807EF">
        <w:rPr>
          <w:rFonts w:ascii="Garamond" w:hAnsi="Garamond" w:cstheme="majorBidi"/>
          <w:noProof/>
          <w:sz w:val="22"/>
          <w:szCs w:val="22"/>
        </w:rPr>
        <w:t>den</w:t>
      </w:r>
      <w:r w:rsidRPr="008641F6">
        <w:rPr>
          <w:rFonts w:ascii="Garamond" w:hAnsi="Garamond" w:cstheme="majorBidi"/>
          <w:noProof/>
          <w:sz w:val="22"/>
          <w:szCs w:val="22"/>
        </w:rPr>
        <w:t xml:space="preserve"> </w:t>
      </w:r>
      <w:r w:rsidR="00A807EF">
        <w:rPr>
          <w:rFonts w:ascii="Garamond" w:hAnsi="Garamond" w:cstheme="majorBidi"/>
          <w:noProof/>
          <w:sz w:val="22"/>
          <w:szCs w:val="22"/>
        </w:rPr>
        <w:t>gizlilik</w:t>
      </w:r>
      <w:r w:rsidRPr="008641F6">
        <w:rPr>
          <w:rFonts w:ascii="Garamond" w:hAnsi="Garamond" w:cstheme="majorBidi"/>
          <w:noProof/>
          <w:sz w:val="22"/>
          <w:szCs w:val="22"/>
        </w:rPr>
        <w:t xml:space="preserve"> yükümlülüklerine uyması için </w:t>
      </w:r>
      <w:r w:rsidR="001710E1">
        <w:rPr>
          <w:rFonts w:ascii="Garamond" w:hAnsi="Garamond" w:cstheme="majorBidi"/>
          <w:noProof/>
          <w:sz w:val="22"/>
          <w:szCs w:val="22"/>
        </w:rPr>
        <w:t xml:space="preserve">taahhüt alınmaktadır. </w:t>
      </w:r>
    </w:p>
    <w:p w14:paraId="0A1F0FEC" w14:textId="77777777" w:rsidR="00CE74F5" w:rsidRPr="008641F6" w:rsidRDefault="00CE74F5" w:rsidP="00CE74F5">
      <w:pPr>
        <w:jc w:val="both"/>
        <w:rPr>
          <w:rFonts w:ascii="Garamond" w:hAnsi="Garamond" w:cstheme="majorBidi"/>
          <w:noProof/>
          <w:sz w:val="22"/>
          <w:szCs w:val="22"/>
        </w:rPr>
      </w:pPr>
    </w:p>
    <w:p w14:paraId="64B290CC" w14:textId="302ABD83" w:rsidR="00CE74F5" w:rsidRDefault="00CE74F5" w:rsidP="00256B7B">
      <w:pPr>
        <w:pStyle w:val="ListeParagraf"/>
        <w:numPr>
          <w:ilvl w:val="1"/>
          <w:numId w:val="4"/>
        </w:numPr>
        <w:jc w:val="both"/>
        <w:rPr>
          <w:rFonts w:ascii="Garamond" w:hAnsi="Garamond" w:cstheme="majorBidi"/>
          <w:b/>
          <w:bCs/>
          <w:noProof/>
          <w:sz w:val="22"/>
          <w:szCs w:val="22"/>
        </w:rPr>
      </w:pPr>
      <w:r w:rsidRPr="008641F6">
        <w:rPr>
          <w:rFonts w:ascii="Garamond" w:hAnsi="Garamond" w:cstheme="majorBidi"/>
          <w:b/>
          <w:bCs/>
          <w:noProof/>
          <w:sz w:val="22"/>
          <w:szCs w:val="22"/>
        </w:rPr>
        <w:t>Şirket İçi Denetim</w:t>
      </w:r>
    </w:p>
    <w:p w14:paraId="54636A99" w14:textId="77777777" w:rsidR="001710E1" w:rsidRPr="008641F6" w:rsidRDefault="001710E1" w:rsidP="00CE74F5">
      <w:pPr>
        <w:jc w:val="both"/>
        <w:rPr>
          <w:rFonts w:ascii="Garamond" w:hAnsi="Garamond" w:cstheme="majorBidi"/>
          <w:b/>
          <w:bCs/>
          <w:noProof/>
          <w:sz w:val="22"/>
          <w:szCs w:val="22"/>
        </w:rPr>
      </w:pPr>
    </w:p>
    <w:p w14:paraId="3169C790" w14:textId="2721A97E" w:rsidR="00CE74F5" w:rsidRDefault="00245EE5" w:rsidP="00CE74F5">
      <w:pPr>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Kanun’un 12’nci maddesi uyarınca Kanun hükümlerinin ve işbu Politika ile Kişisel Verilerin İşlenmesi</w:t>
      </w:r>
      <w:r w:rsidR="00904B5C">
        <w:rPr>
          <w:rFonts w:ascii="Garamond" w:hAnsi="Garamond" w:cstheme="majorBidi"/>
          <w:noProof/>
          <w:sz w:val="22"/>
          <w:szCs w:val="22"/>
        </w:rPr>
        <w:t xml:space="preserve">, </w:t>
      </w:r>
      <w:r w:rsidR="00CE74F5" w:rsidRPr="008641F6">
        <w:rPr>
          <w:rFonts w:ascii="Garamond" w:hAnsi="Garamond" w:cstheme="majorBidi"/>
          <w:noProof/>
          <w:sz w:val="22"/>
          <w:szCs w:val="22"/>
        </w:rPr>
        <w:t xml:space="preserve"> Korunması</w:t>
      </w:r>
      <w:r w:rsidR="00904B5C">
        <w:rPr>
          <w:rFonts w:ascii="Garamond" w:hAnsi="Garamond" w:cstheme="majorBidi"/>
          <w:noProof/>
          <w:sz w:val="22"/>
          <w:szCs w:val="22"/>
        </w:rPr>
        <w:t xml:space="preserve"> ve Gizliliği</w:t>
      </w:r>
      <w:r w:rsidR="00CE74F5" w:rsidRPr="008641F6">
        <w:rPr>
          <w:rFonts w:ascii="Garamond" w:hAnsi="Garamond" w:cstheme="majorBidi"/>
          <w:noProof/>
          <w:sz w:val="22"/>
          <w:szCs w:val="22"/>
        </w:rPr>
        <w:t xml:space="preserve"> Politikası hükümlerinin uygulanmasına ilişkin </w:t>
      </w:r>
      <w:r w:rsidR="00252C26" w:rsidRPr="008641F6">
        <w:rPr>
          <w:rFonts w:ascii="Garamond" w:hAnsi="Garamond" w:cstheme="majorBidi"/>
          <w:noProof/>
          <w:sz w:val="22"/>
          <w:szCs w:val="22"/>
        </w:rPr>
        <w:t>Şirket</w:t>
      </w:r>
      <w:r w:rsidR="00CE74F5" w:rsidRPr="008641F6">
        <w:rPr>
          <w:rFonts w:ascii="Garamond" w:hAnsi="Garamond" w:cstheme="majorBidi"/>
          <w:noProof/>
          <w:sz w:val="22"/>
          <w:szCs w:val="22"/>
        </w:rPr>
        <w:t xml:space="preserve"> içi denetimler yapmaktadır.</w:t>
      </w:r>
    </w:p>
    <w:p w14:paraId="5CC34971" w14:textId="77777777" w:rsidR="00252C26" w:rsidRPr="008641F6" w:rsidRDefault="00252C26" w:rsidP="00CE74F5">
      <w:pPr>
        <w:jc w:val="both"/>
        <w:rPr>
          <w:rFonts w:ascii="Garamond" w:hAnsi="Garamond" w:cstheme="majorBidi"/>
          <w:noProof/>
          <w:sz w:val="22"/>
          <w:szCs w:val="22"/>
        </w:rPr>
      </w:pPr>
    </w:p>
    <w:p w14:paraId="4219B6E7" w14:textId="0C73F780" w:rsidR="00CE74F5" w:rsidRDefault="00252C26" w:rsidP="00CE74F5">
      <w:pPr>
        <w:jc w:val="both"/>
        <w:rPr>
          <w:rFonts w:ascii="Garamond" w:hAnsi="Garamond" w:cstheme="majorBidi"/>
          <w:noProof/>
          <w:sz w:val="22"/>
          <w:szCs w:val="22"/>
        </w:rPr>
      </w:pPr>
      <w:r w:rsidRPr="008641F6">
        <w:rPr>
          <w:rFonts w:ascii="Garamond" w:hAnsi="Garamond" w:cstheme="majorBidi"/>
          <w:noProof/>
          <w:sz w:val="22"/>
          <w:szCs w:val="22"/>
        </w:rPr>
        <w:t>Şirket</w:t>
      </w:r>
      <w:r w:rsidR="00CE74F5" w:rsidRPr="008641F6">
        <w:rPr>
          <w:rFonts w:ascii="Garamond" w:hAnsi="Garamond" w:cstheme="majorBidi"/>
          <w:noProof/>
          <w:sz w:val="22"/>
          <w:szCs w:val="22"/>
        </w:rPr>
        <w:t xml:space="preserve"> içi denetimler sonucunda bu hükümlerin uygulanmasına ilişkin eksiklik ya da kusurların tespit edilmesi halinde bu eksiklik ya da kusurlar derhal giderilir.</w:t>
      </w:r>
    </w:p>
    <w:p w14:paraId="26526F07" w14:textId="77777777" w:rsidR="00256B7B" w:rsidRPr="008641F6" w:rsidRDefault="00256B7B" w:rsidP="00CE74F5">
      <w:pPr>
        <w:jc w:val="both"/>
        <w:rPr>
          <w:rFonts w:ascii="Garamond" w:hAnsi="Garamond" w:cstheme="majorBidi"/>
          <w:noProof/>
          <w:sz w:val="22"/>
          <w:szCs w:val="22"/>
        </w:rPr>
      </w:pPr>
    </w:p>
    <w:p w14:paraId="6F8AA2B8" w14:textId="6D6C9642" w:rsidR="00CE74F5" w:rsidRPr="008641F6" w:rsidRDefault="00CE74F5" w:rsidP="00CE74F5">
      <w:pPr>
        <w:jc w:val="both"/>
        <w:rPr>
          <w:rFonts w:ascii="Garamond" w:hAnsi="Garamond" w:cstheme="majorBidi"/>
          <w:noProof/>
          <w:sz w:val="22"/>
          <w:szCs w:val="22"/>
        </w:rPr>
      </w:pPr>
      <w:r w:rsidRPr="008641F6">
        <w:rPr>
          <w:rFonts w:ascii="Garamond" w:hAnsi="Garamond" w:cstheme="majorBidi"/>
          <w:noProof/>
          <w:sz w:val="22"/>
          <w:szCs w:val="22"/>
        </w:rPr>
        <w:t xml:space="preserve">Denetim sırasında ya da sair bir şekilde </w:t>
      </w:r>
      <w:r w:rsidR="00245EE5" w:rsidRPr="008641F6">
        <w:rPr>
          <w:rFonts w:ascii="Garamond" w:hAnsi="Garamond" w:cstheme="majorBidi"/>
          <w:noProof/>
          <w:sz w:val="22"/>
          <w:szCs w:val="22"/>
        </w:rPr>
        <w:t>Şirket</w:t>
      </w:r>
      <w:r w:rsidRPr="008641F6">
        <w:rPr>
          <w:rFonts w:ascii="Garamond" w:hAnsi="Garamond" w:cstheme="majorBidi"/>
          <w:noProof/>
          <w:sz w:val="22"/>
          <w:szCs w:val="22"/>
        </w:rPr>
        <w:t xml:space="preserve"> sorumluluğunda bulunan kişisel verilerin kanuni olmayan yollarla başkaları tarafından elde edildiğinin anlaşılması hâlinde, </w:t>
      </w:r>
      <w:r w:rsidR="00245EE5" w:rsidRPr="008641F6">
        <w:rPr>
          <w:rFonts w:ascii="Garamond" w:hAnsi="Garamond" w:cstheme="majorBidi"/>
          <w:noProof/>
          <w:sz w:val="22"/>
          <w:szCs w:val="22"/>
        </w:rPr>
        <w:t>Şirket</w:t>
      </w:r>
      <w:r w:rsidRPr="008641F6">
        <w:rPr>
          <w:rFonts w:ascii="Garamond" w:hAnsi="Garamond" w:cstheme="majorBidi"/>
          <w:noProof/>
          <w:sz w:val="22"/>
          <w:szCs w:val="22"/>
        </w:rPr>
        <w:t xml:space="preserve"> bu durumu en kısa sürede ilgilisine ve Kurul</w:t>
      </w:r>
      <w:r w:rsidR="00245EE5">
        <w:rPr>
          <w:rFonts w:ascii="Garamond" w:hAnsi="Garamond" w:cstheme="majorBidi"/>
          <w:noProof/>
          <w:sz w:val="22"/>
          <w:szCs w:val="22"/>
        </w:rPr>
        <w:t>’</w:t>
      </w:r>
      <w:r w:rsidRPr="008641F6">
        <w:rPr>
          <w:rFonts w:ascii="Garamond" w:hAnsi="Garamond" w:cstheme="majorBidi"/>
          <w:noProof/>
          <w:sz w:val="22"/>
          <w:szCs w:val="22"/>
        </w:rPr>
        <w:t>a bildirir.</w:t>
      </w:r>
    </w:p>
    <w:p w14:paraId="34914EC7" w14:textId="77777777" w:rsidR="00CE74F5" w:rsidRPr="008641F6" w:rsidRDefault="00CE74F5" w:rsidP="00CE74F5">
      <w:pPr>
        <w:jc w:val="both"/>
        <w:rPr>
          <w:rFonts w:ascii="Garamond" w:hAnsi="Garamond" w:cstheme="majorBidi"/>
          <w:noProof/>
          <w:sz w:val="22"/>
          <w:szCs w:val="22"/>
        </w:rPr>
      </w:pPr>
    </w:p>
    <w:p w14:paraId="4587EB5B" w14:textId="6844522B" w:rsidR="00CE74F5" w:rsidRDefault="00CE74F5" w:rsidP="00256B7B">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 xml:space="preserve">Saklama </w:t>
      </w:r>
      <w:r w:rsidR="00A0014E">
        <w:rPr>
          <w:rFonts w:ascii="Garamond" w:hAnsi="Garamond" w:cstheme="majorBidi"/>
          <w:b/>
          <w:bCs/>
          <w:noProof/>
          <w:sz w:val="22"/>
          <w:szCs w:val="22"/>
        </w:rPr>
        <w:t>v</w:t>
      </w:r>
      <w:r w:rsidRPr="008641F6">
        <w:rPr>
          <w:rFonts w:ascii="Garamond" w:hAnsi="Garamond" w:cstheme="majorBidi"/>
          <w:b/>
          <w:bCs/>
          <w:noProof/>
          <w:sz w:val="22"/>
          <w:szCs w:val="22"/>
        </w:rPr>
        <w:t>e İmha Nedenleri</w:t>
      </w:r>
    </w:p>
    <w:p w14:paraId="2103E0EF" w14:textId="77777777" w:rsidR="00343308" w:rsidRPr="008641F6" w:rsidRDefault="00343308" w:rsidP="00343308">
      <w:pPr>
        <w:pStyle w:val="ListeParagraf"/>
        <w:jc w:val="both"/>
        <w:rPr>
          <w:rFonts w:ascii="Garamond" w:hAnsi="Garamond" w:cstheme="majorBidi"/>
          <w:b/>
          <w:bCs/>
          <w:noProof/>
          <w:sz w:val="22"/>
          <w:szCs w:val="22"/>
        </w:rPr>
      </w:pPr>
    </w:p>
    <w:p w14:paraId="0A5CCB58" w14:textId="29079BB7" w:rsidR="00CE74F5" w:rsidRPr="008641F6" w:rsidRDefault="00705FB3" w:rsidP="00CE74F5">
      <w:pPr>
        <w:jc w:val="both"/>
        <w:rPr>
          <w:rFonts w:ascii="Garamond" w:hAnsi="Garamond" w:cstheme="majorBidi"/>
          <w:noProof/>
          <w:sz w:val="22"/>
          <w:szCs w:val="22"/>
        </w:rPr>
      </w:pPr>
      <w:r w:rsidRPr="008641F6">
        <w:rPr>
          <w:rFonts w:ascii="Garamond" w:hAnsi="Garamond" w:cstheme="majorBidi"/>
          <w:noProof/>
          <w:sz w:val="22"/>
          <w:szCs w:val="22"/>
        </w:rPr>
        <w:t>Şirket</w:t>
      </w:r>
      <w:r w:rsidR="00CE74F5" w:rsidRPr="008641F6">
        <w:rPr>
          <w:rFonts w:ascii="Garamond" w:hAnsi="Garamond" w:cstheme="majorBidi"/>
          <w:noProof/>
          <w:sz w:val="22"/>
          <w:szCs w:val="22"/>
        </w:rPr>
        <w:t xml:space="preserve"> bünyesinde tutulan kişisel veriler K</w:t>
      </w:r>
      <w:r w:rsidR="00256B7B">
        <w:rPr>
          <w:rFonts w:ascii="Garamond" w:hAnsi="Garamond" w:cstheme="majorBidi"/>
          <w:noProof/>
          <w:sz w:val="22"/>
          <w:szCs w:val="22"/>
        </w:rPr>
        <w:t>VKK</w:t>
      </w:r>
      <w:r w:rsidR="00CE74F5" w:rsidRPr="008641F6">
        <w:rPr>
          <w:rFonts w:ascii="Garamond" w:hAnsi="Garamond" w:cstheme="majorBidi"/>
          <w:noProof/>
          <w:sz w:val="22"/>
          <w:szCs w:val="22"/>
        </w:rPr>
        <w:t xml:space="preserve"> ve Kişisel Veriler</w:t>
      </w:r>
      <w:r w:rsidR="00081FA3">
        <w:rPr>
          <w:rFonts w:ascii="Garamond" w:hAnsi="Garamond" w:cstheme="majorBidi"/>
          <w:noProof/>
          <w:sz w:val="22"/>
          <w:szCs w:val="22"/>
        </w:rPr>
        <w:t xml:space="preserve">in </w:t>
      </w:r>
      <w:r w:rsidR="00F35AEF">
        <w:rPr>
          <w:rFonts w:ascii="Garamond" w:hAnsi="Garamond" w:cstheme="majorBidi"/>
          <w:noProof/>
          <w:sz w:val="22"/>
          <w:szCs w:val="22"/>
        </w:rPr>
        <w:t xml:space="preserve">İşlenmesi, </w:t>
      </w:r>
      <w:r w:rsidR="00081FA3">
        <w:rPr>
          <w:rFonts w:ascii="Garamond" w:hAnsi="Garamond" w:cstheme="majorBidi"/>
          <w:noProof/>
          <w:sz w:val="22"/>
          <w:szCs w:val="22"/>
        </w:rPr>
        <w:t>Korunması ve Gizlili</w:t>
      </w:r>
      <w:r w:rsidR="00F35AEF">
        <w:rPr>
          <w:rFonts w:ascii="Garamond" w:hAnsi="Garamond" w:cstheme="majorBidi"/>
          <w:noProof/>
          <w:sz w:val="22"/>
          <w:szCs w:val="22"/>
        </w:rPr>
        <w:t>ği</w:t>
      </w:r>
      <w:r w:rsidR="00CE74F5" w:rsidRPr="008641F6">
        <w:rPr>
          <w:rFonts w:ascii="Garamond" w:hAnsi="Garamond" w:cstheme="majorBidi"/>
          <w:noProof/>
          <w:sz w:val="22"/>
          <w:szCs w:val="22"/>
        </w:rPr>
        <w:t xml:space="preserve"> Politikamız uyarınca, burada belirtilen amaç ve nedenlerle saklanmaktadır.</w:t>
      </w:r>
    </w:p>
    <w:p w14:paraId="24F194CF" w14:textId="77777777" w:rsidR="00CE74F5" w:rsidRPr="008641F6" w:rsidRDefault="00CE74F5" w:rsidP="00CE74F5">
      <w:pPr>
        <w:jc w:val="both"/>
        <w:rPr>
          <w:rFonts w:ascii="Garamond" w:hAnsi="Garamond" w:cstheme="majorBidi"/>
          <w:noProof/>
          <w:sz w:val="22"/>
          <w:szCs w:val="22"/>
        </w:rPr>
      </w:pPr>
    </w:p>
    <w:p w14:paraId="62E6989F" w14:textId="27743CD6" w:rsidR="00CE74F5" w:rsidRPr="006172E2" w:rsidRDefault="0072687E" w:rsidP="00CE74F5">
      <w:pPr>
        <w:jc w:val="both"/>
        <w:rPr>
          <w:rFonts w:ascii="Garamond" w:hAnsi="Garamond" w:cstheme="majorBidi"/>
          <w:b/>
          <w:bCs/>
          <w:noProof/>
          <w:sz w:val="22"/>
          <w:szCs w:val="22"/>
        </w:rPr>
      </w:pPr>
      <w:r w:rsidRPr="008641F6">
        <w:rPr>
          <w:rFonts w:ascii="Garamond" w:hAnsi="Garamond" w:cstheme="majorBidi"/>
          <w:noProof/>
          <w:sz w:val="22"/>
          <w:szCs w:val="22"/>
        </w:rPr>
        <w:t>Şirket</w:t>
      </w:r>
      <w:r w:rsidR="00CE74F5" w:rsidRPr="008641F6">
        <w:rPr>
          <w:rFonts w:ascii="Garamond" w:hAnsi="Garamond" w:cstheme="majorBidi"/>
          <w:noProof/>
          <w:sz w:val="22"/>
          <w:szCs w:val="22"/>
        </w:rPr>
        <w:t xml:space="preserve"> bünyesinde bulunan kişisel veriler ilgili kişinin talebi halinde ya da K</w:t>
      </w:r>
      <w:r w:rsidR="006172E2">
        <w:rPr>
          <w:rFonts w:ascii="Garamond" w:hAnsi="Garamond" w:cstheme="majorBidi"/>
          <w:noProof/>
          <w:sz w:val="22"/>
          <w:szCs w:val="22"/>
        </w:rPr>
        <w:t>VKK</w:t>
      </w:r>
      <w:r w:rsidR="00CE74F5" w:rsidRPr="008641F6">
        <w:rPr>
          <w:rFonts w:ascii="Garamond" w:hAnsi="Garamond" w:cstheme="majorBidi"/>
          <w:noProof/>
          <w:sz w:val="22"/>
          <w:szCs w:val="22"/>
        </w:rPr>
        <w:t>’</w:t>
      </w:r>
      <w:r w:rsidR="006172E2">
        <w:rPr>
          <w:rFonts w:ascii="Garamond" w:hAnsi="Garamond" w:cstheme="majorBidi"/>
          <w:noProof/>
          <w:sz w:val="22"/>
          <w:szCs w:val="22"/>
        </w:rPr>
        <w:t>nın</w:t>
      </w:r>
      <w:r w:rsidR="00CE74F5" w:rsidRPr="008641F6">
        <w:rPr>
          <w:rFonts w:ascii="Garamond" w:hAnsi="Garamond" w:cstheme="majorBidi"/>
          <w:noProof/>
          <w:sz w:val="22"/>
          <w:szCs w:val="22"/>
        </w:rPr>
        <w:t xml:space="preserve"> 5’</w:t>
      </w:r>
      <w:r w:rsidR="006172E2">
        <w:rPr>
          <w:rFonts w:ascii="Garamond" w:hAnsi="Garamond" w:cstheme="majorBidi"/>
          <w:noProof/>
          <w:sz w:val="22"/>
          <w:szCs w:val="22"/>
        </w:rPr>
        <w:t>i</w:t>
      </w:r>
      <w:r w:rsidR="00CE74F5" w:rsidRPr="008641F6">
        <w:rPr>
          <w:rFonts w:ascii="Garamond" w:hAnsi="Garamond" w:cstheme="majorBidi"/>
          <w:noProof/>
          <w:sz w:val="22"/>
          <w:szCs w:val="22"/>
        </w:rPr>
        <w:t xml:space="preserve">nci ve 6’ncı maddelerinde sayılan nedenlerin ortadan kalkması halinde işbu </w:t>
      </w:r>
      <w:r w:rsidR="006172E2">
        <w:rPr>
          <w:rFonts w:ascii="Garamond" w:hAnsi="Garamond" w:cstheme="majorBidi"/>
          <w:noProof/>
          <w:sz w:val="22"/>
          <w:szCs w:val="22"/>
        </w:rPr>
        <w:t>P</w:t>
      </w:r>
      <w:r w:rsidR="00CE74F5" w:rsidRPr="008641F6">
        <w:rPr>
          <w:rFonts w:ascii="Garamond" w:hAnsi="Garamond" w:cstheme="majorBidi"/>
          <w:noProof/>
          <w:sz w:val="22"/>
          <w:szCs w:val="22"/>
        </w:rPr>
        <w:t xml:space="preserve">olitika uyarınca </w:t>
      </w:r>
      <w:r w:rsidR="00CE74F5" w:rsidRPr="006172E2">
        <w:rPr>
          <w:rFonts w:ascii="Garamond" w:hAnsi="Garamond" w:cstheme="majorBidi"/>
          <w:b/>
          <w:bCs/>
          <w:noProof/>
          <w:sz w:val="22"/>
          <w:szCs w:val="22"/>
        </w:rPr>
        <w:t>silinir, yok edilir veya anonim hale getirilir.</w:t>
      </w:r>
    </w:p>
    <w:p w14:paraId="4379FA48" w14:textId="77777777" w:rsidR="00CE74F5" w:rsidRPr="008641F6" w:rsidRDefault="00CE74F5" w:rsidP="00CE74F5">
      <w:pPr>
        <w:jc w:val="both"/>
        <w:rPr>
          <w:rFonts w:ascii="Garamond" w:hAnsi="Garamond" w:cstheme="majorBidi"/>
          <w:noProof/>
          <w:sz w:val="22"/>
          <w:szCs w:val="22"/>
        </w:rPr>
      </w:pPr>
    </w:p>
    <w:p w14:paraId="398372ED" w14:textId="77777777" w:rsidR="00CE74F5" w:rsidRDefault="00CE74F5" w:rsidP="00CE74F5">
      <w:pPr>
        <w:jc w:val="both"/>
        <w:rPr>
          <w:rFonts w:ascii="Garamond" w:hAnsi="Garamond" w:cstheme="majorBidi"/>
          <w:noProof/>
          <w:sz w:val="22"/>
          <w:szCs w:val="22"/>
        </w:rPr>
      </w:pPr>
      <w:r w:rsidRPr="008641F6">
        <w:rPr>
          <w:rFonts w:ascii="Garamond" w:hAnsi="Garamond" w:cstheme="majorBidi"/>
          <w:noProof/>
          <w:sz w:val="22"/>
          <w:szCs w:val="22"/>
        </w:rPr>
        <w:t>Kanun’un 5’nci ve 6’ncı maddelerinde sayılan nedenler aşağıdakilerden ibarettir:</w:t>
      </w:r>
    </w:p>
    <w:p w14:paraId="7B1D1B16" w14:textId="77777777" w:rsidR="007B0A41" w:rsidRPr="008641F6" w:rsidRDefault="007B0A41" w:rsidP="00CE74F5">
      <w:pPr>
        <w:jc w:val="both"/>
        <w:rPr>
          <w:rFonts w:ascii="Garamond" w:hAnsi="Garamond" w:cstheme="majorBidi"/>
          <w:noProof/>
          <w:sz w:val="22"/>
          <w:szCs w:val="22"/>
        </w:rPr>
      </w:pPr>
    </w:p>
    <w:p w14:paraId="02DCAE9D" w14:textId="77777777" w:rsidR="00CE74F5" w:rsidRPr="008641F6" w:rsidRDefault="00CE74F5" w:rsidP="00B353EC">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Kanunlarda açıkça öngörülmesi.</w:t>
      </w:r>
    </w:p>
    <w:p w14:paraId="67237F92" w14:textId="77777777" w:rsidR="00CE74F5" w:rsidRPr="008641F6" w:rsidRDefault="00CE74F5" w:rsidP="00B353EC">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Fiili imkânsızlık nedeniyle rızasını açıklayamayacak durumda bulunan veya rızasına hukuki geçerlilik tanınmayan kişinin kendisinin ya da bir başkasının hayatı veya beden bütünlüğünün korunması için zorunlu olması.</w:t>
      </w:r>
    </w:p>
    <w:p w14:paraId="57E1E945" w14:textId="77777777" w:rsidR="00CE74F5" w:rsidRPr="008641F6" w:rsidRDefault="00CE74F5" w:rsidP="00B353EC">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lastRenderedPageBreak/>
        <w:t>Bir sözleşmenin kurulması veya ifasıyla doğrudan doğruya ilgili olması kaydıyla, sözleşmenin taraflarına ait kişisel verilerin işlenmesinin gerekli olması.</w:t>
      </w:r>
    </w:p>
    <w:p w14:paraId="10BED5C2" w14:textId="77777777" w:rsidR="00CE74F5" w:rsidRPr="008641F6" w:rsidRDefault="00CE74F5" w:rsidP="00B353EC">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Veri sorumlusunun hukuki yükümlülüğünü yerine getirebilmesi için zorunlu olması.</w:t>
      </w:r>
    </w:p>
    <w:p w14:paraId="041B3737" w14:textId="77777777" w:rsidR="00CE74F5" w:rsidRPr="008641F6" w:rsidRDefault="00CE74F5" w:rsidP="00B353EC">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İlgili kişinin kendisi tarafından alenileştirilmiş olması.</w:t>
      </w:r>
    </w:p>
    <w:p w14:paraId="2321F440" w14:textId="77777777" w:rsidR="00CE74F5" w:rsidRPr="008641F6" w:rsidRDefault="00CE74F5" w:rsidP="00B353EC">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Bir hakkın tesisi, kullanılması veya korunması için veri işlemenin zorunlu olması.</w:t>
      </w:r>
    </w:p>
    <w:p w14:paraId="68A408B9" w14:textId="77777777" w:rsidR="00CE74F5" w:rsidRPr="008641F6" w:rsidRDefault="00CE74F5" w:rsidP="00B353EC">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İlgili kişinin temel hak ve özgürlüklerine zarar vermemek kaydıyla, veri sorumlusunun meşru menfaatleri için veri işlenmesinin zorunlu olması.</w:t>
      </w:r>
    </w:p>
    <w:p w14:paraId="77EF9A5D" w14:textId="77777777" w:rsidR="00CE74F5" w:rsidRPr="008641F6" w:rsidRDefault="00CE74F5" w:rsidP="00CE74F5">
      <w:pPr>
        <w:pStyle w:val="ListeParagraf"/>
        <w:ind w:left="360"/>
        <w:jc w:val="both"/>
        <w:rPr>
          <w:rFonts w:ascii="Garamond" w:hAnsi="Garamond" w:cstheme="majorBidi"/>
          <w:noProof/>
          <w:sz w:val="22"/>
          <w:szCs w:val="22"/>
        </w:rPr>
      </w:pPr>
    </w:p>
    <w:p w14:paraId="3E01D6F9" w14:textId="16841C96" w:rsidR="00CE74F5" w:rsidRPr="0072687E" w:rsidRDefault="00CE74F5" w:rsidP="0072687E">
      <w:pPr>
        <w:pStyle w:val="ListeParagraf"/>
        <w:numPr>
          <w:ilvl w:val="0"/>
          <w:numId w:val="4"/>
        </w:numPr>
        <w:jc w:val="both"/>
        <w:rPr>
          <w:rFonts w:ascii="Garamond" w:hAnsi="Garamond" w:cstheme="majorBidi"/>
          <w:b/>
          <w:bCs/>
          <w:noProof/>
          <w:sz w:val="22"/>
          <w:szCs w:val="22"/>
        </w:rPr>
      </w:pPr>
      <w:r w:rsidRPr="0072687E">
        <w:rPr>
          <w:rFonts w:ascii="Garamond" w:hAnsi="Garamond" w:cstheme="majorBidi"/>
          <w:b/>
          <w:bCs/>
          <w:noProof/>
          <w:sz w:val="22"/>
          <w:szCs w:val="22"/>
        </w:rPr>
        <w:t>İmha Yöntemleri</w:t>
      </w:r>
    </w:p>
    <w:p w14:paraId="6374E50D" w14:textId="77777777" w:rsidR="0072687E" w:rsidRPr="0072687E" w:rsidRDefault="0072687E" w:rsidP="0072687E">
      <w:pPr>
        <w:pStyle w:val="ListeParagraf"/>
        <w:jc w:val="both"/>
        <w:rPr>
          <w:rFonts w:ascii="Garamond" w:hAnsi="Garamond" w:cstheme="majorBidi"/>
          <w:b/>
          <w:bCs/>
          <w:noProof/>
          <w:sz w:val="22"/>
          <w:szCs w:val="22"/>
        </w:rPr>
      </w:pPr>
    </w:p>
    <w:p w14:paraId="67A0EB97" w14:textId="033296AB" w:rsidR="00CE74F5" w:rsidRDefault="0072687E" w:rsidP="00CE74F5">
      <w:pPr>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K</w:t>
      </w:r>
      <w:r w:rsidR="008F6952">
        <w:rPr>
          <w:rFonts w:ascii="Garamond" w:hAnsi="Garamond" w:cstheme="majorBidi"/>
          <w:noProof/>
          <w:sz w:val="22"/>
          <w:szCs w:val="22"/>
        </w:rPr>
        <w:t>VKK’ya</w:t>
      </w:r>
      <w:r w:rsidR="00CE74F5" w:rsidRPr="008641F6">
        <w:rPr>
          <w:rFonts w:ascii="Garamond" w:hAnsi="Garamond" w:cstheme="majorBidi"/>
          <w:noProof/>
          <w:sz w:val="22"/>
          <w:szCs w:val="22"/>
        </w:rPr>
        <w:t xml:space="preserve"> ve sair mevzuat ile Kişisel Verilerin </w:t>
      </w:r>
      <w:r w:rsidR="00F35AEF">
        <w:rPr>
          <w:rFonts w:ascii="Garamond" w:hAnsi="Garamond" w:cstheme="majorBidi"/>
          <w:noProof/>
          <w:sz w:val="22"/>
          <w:szCs w:val="22"/>
        </w:rPr>
        <w:t xml:space="preserve">İşlenmesi, </w:t>
      </w:r>
      <w:r w:rsidR="00CE74F5" w:rsidRPr="008641F6">
        <w:rPr>
          <w:rFonts w:ascii="Garamond" w:hAnsi="Garamond" w:cstheme="majorBidi"/>
          <w:noProof/>
          <w:sz w:val="22"/>
          <w:szCs w:val="22"/>
        </w:rPr>
        <w:t>Korunması</w:t>
      </w:r>
      <w:r w:rsidR="00682B99">
        <w:rPr>
          <w:rFonts w:ascii="Garamond" w:hAnsi="Garamond" w:cstheme="majorBidi"/>
          <w:noProof/>
          <w:sz w:val="22"/>
          <w:szCs w:val="22"/>
        </w:rPr>
        <w:t xml:space="preserve"> ve Gizlili</w:t>
      </w:r>
      <w:r w:rsidR="00F35AEF">
        <w:rPr>
          <w:rFonts w:ascii="Garamond" w:hAnsi="Garamond" w:cstheme="majorBidi"/>
          <w:noProof/>
          <w:sz w:val="22"/>
          <w:szCs w:val="22"/>
        </w:rPr>
        <w:t>ği</w:t>
      </w:r>
      <w:r w:rsidR="00CE74F5" w:rsidRPr="008641F6">
        <w:rPr>
          <w:rFonts w:ascii="Garamond" w:hAnsi="Garamond" w:cstheme="majorBidi"/>
          <w:noProof/>
          <w:sz w:val="22"/>
          <w:szCs w:val="22"/>
        </w:rPr>
        <w:t xml:space="preserve"> Politikası</w:t>
      </w:r>
      <w:r w:rsidR="00682B99">
        <w:rPr>
          <w:rFonts w:ascii="Garamond" w:hAnsi="Garamond" w:cstheme="majorBidi"/>
          <w:noProof/>
          <w:sz w:val="22"/>
          <w:szCs w:val="22"/>
        </w:rPr>
        <w:t>'</w:t>
      </w:r>
      <w:r w:rsidR="00CE74F5" w:rsidRPr="008641F6">
        <w:rPr>
          <w:rFonts w:ascii="Garamond" w:hAnsi="Garamond" w:cstheme="majorBidi"/>
          <w:noProof/>
          <w:sz w:val="22"/>
          <w:szCs w:val="22"/>
        </w:rPr>
        <w:t>na uygun olarak sakladığı kişisel verileri, verilerin işlenmesini gerektiren sebeplerin ortadan kalkması hâlinde ilgili kişinin talebi doğrultusunda ya da işbu Politik</w:t>
      </w:r>
      <w:r w:rsidR="008F6952">
        <w:rPr>
          <w:rFonts w:ascii="Garamond" w:hAnsi="Garamond" w:cstheme="majorBidi"/>
          <w:noProof/>
          <w:sz w:val="22"/>
          <w:szCs w:val="22"/>
        </w:rPr>
        <w:t>a’</w:t>
      </w:r>
      <w:r w:rsidR="00CE74F5" w:rsidRPr="008641F6">
        <w:rPr>
          <w:rFonts w:ascii="Garamond" w:hAnsi="Garamond" w:cstheme="majorBidi"/>
          <w:noProof/>
          <w:sz w:val="22"/>
          <w:szCs w:val="22"/>
        </w:rPr>
        <w:t>da belirtilen süreler içinde re’sen siler, yok eder veya anonim hale getirir.</w:t>
      </w:r>
    </w:p>
    <w:p w14:paraId="7DB64E75" w14:textId="77777777" w:rsidR="0072687E" w:rsidRPr="008641F6" w:rsidRDefault="0072687E" w:rsidP="00CE74F5">
      <w:pPr>
        <w:jc w:val="both"/>
        <w:rPr>
          <w:rFonts w:ascii="Garamond" w:hAnsi="Garamond" w:cstheme="majorBidi"/>
          <w:noProof/>
          <w:sz w:val="22"/>
          <w:szCs w:val="22"/>
        </w:rPr>
      </w:pPr>
    </w:p>
    <w:p w14:paraId="3F793FBC" w14:textId="2F4A4E84" w:rsidR="00CE74F5" w:rsidRPr="008641F6" w:rsidRDefault="0072687E" w:rsidP="00CE74F5">
      <w:pPr>
        <w:jc w:val="both"/>
        <w:rPr>
          <w:rFonts w:ascii="Garamond" w:hAnsi="Garamond" w:cstheme="majorBidi"/>
          <w:noProof/>
          <w:sz w:val="22"/>
          <w:szCs w:val="22"/>
        </w:rPr>
      </w:pPr>
      <w:r>
        <w:rPr>
          <w:rFonts w:ascii="Garamond" w:hAnsi="Garamond" w:cstheme="majorBidi"/>
          <w:noProof/>
          <w:sz w:val="22"/>
          <w:szCs w:val="22"/>
        </w:rPr>
        <w:t>Şirket</w:t>
      </w:r>
      <w:r w:rsidR="00CE74F5" w:rsidRPr="008641F6">
        <w:rPr>
          <w:rFonts w:ascii="Garamond" w:hAnsi="Garamond" w:cstheme="majorBidi"/>
          <w:noProof/>
          <w:sz w:val="22"/>
          <w:szCs w:val="22"/>
        </w:rPr>
        <w:t xml:space="preserve"> tarafından en çok kullanılan silme, yok etme ve anonim hale getirme teknikleri aşağıda sıralanmaktadır:</w:t>
      </w:r>
    </w:p>
    <w:p w14:paraId="298EEE02" w14:textId="77777777" w:rsidR="00CE74F5" w:rsidRPr="008641F6" w:rsidRDefault="00CE74F5" w:rsidP="00CE74F5">
      <w:pPr>
        <w:jc w:val="both"/>
        <w:rPr>
          <w:rFonts w:ascii="Garamond" w:hAnsi="Garamond" w:cstheme="majorBidi"/>
          <w:noProof/>
          <w:sz w:val="22"/>
          <w:szCs w:val="22"/>
        </w:rPr>
      </w:pPr>
    </w:p>
    <w:p w14:paraId="6B4D8CFA" w14:textId="77777777" w:rsidR="00CE74F5" w:rsidRPr="008641F6" w:rsidRDefault="00CE74F5" w:rsidP="00CE74F5">
      <w:pPr>
        <w:jc w:val="both"/>
        <w:rPr>
          <w:rFonts w:ascii="Garamond" w:hAnsi="Garamond" w:cstheme="majorBidi"/>
          <w:b/>
          <w:bCs/>
          <w:noProof/>
          <w:sz w:val="22"/>
          <w:szCs w:val="22"/>
          <w:lang w:val="fi-FI"/>
        </w:rPr>
      </w:pPr>
      <w:r w:rsidRPr="008641F6">
        <w:rPr>
          <w:rFonts w:ascii="Garamond" w:hAnsi="Garamond" w:cstheme="majorBidi"/>
          <w:b/>
          <w:bCs/>
          <w:noProof/>
          <w:sz w:val="22"/>
          <w:szCs w:val="22"/>
          <w:lang w:val="fi-FI"/>
        </w:rPr>
        <w:t>5.1. Silme Yöntemleri</w:t>
      </w:r>
    </w:p>
    <w:p w14:paraId="19265340" w14:textId="77777777" w:rsidR="00CE74F5" w:rsidRPr="008641F6" w:rsidRDefault="00CE74F5" w:rsidP="00CE74F5">
      <w:pPr>
        <w:jc w:val="both"/>
        <w:rPr>
          <w:rFonts w:ascii="Garamond" w:hAnsi="Garamond" w:cstheme="majorBidi"/>
          <w:b/>
          <w:bCs/>
          <w:noProof/>
          <w:sz w:val="22"/>
          <w:szCs w:val="22"/>
          <w:lang w:val="fi-FI"/>
        </w:rPr>
      </w:pPr>
    </w:p>
    <w:p w14:paraId="6E547E9C" w14:textId="77777777" w:rsidR="00CE74F5" w:rsidRPr="008641F6" w:rsidRDefault="00CE74F5" w:rsidP="00CE74F5">
      <w:pPr>
        <w:jc w:val="both"/>
        <w:rPr>
          <w:rFonts w:ascii="Garamond" w:hAnsi="Garamond" w:cstheme="majorBidi"/>
          <w:b/>
          <w:bCs/>
          <w:noProof/>
          <w:sz w:val="22"/>
          <w:szCs w:val="22"/>
          <w:lang w:val="fi-FI"/>
        </w:rPr>
      </w:pPr>
      <w:r w:rsidRPr="008641F6">
        <w:rPr>
          <w:rFonts w:ascii="Garamond" w:hAnsi="Garamond" w:cstheme="majorBidi"/>
          <w:b/>
          <w:bCs/>
          <w:noProof/>
          <w:sz w:val="22"/>
          <w:szCs w:val="22"/>
          <w:lang w:val="fi-FI"/>
        </w:rPr>
        <w:t>Matbu Ortamda Tutulan Kişisel Veriler İçin Silme Yöntemleri</w:t>
      </w:r>
    </w:p>
    <w:p w14:paraId="612D4F41" w14:textId="27388243" w:rsidR="00CE74F5"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Karartma:</w:t>
      </w:r>
      <w:r w:rsidR="006172E2">
        <w:rPr>
          <w:rFonts w:ascii="Garamond" w:hAnsi="Garamond" w:cstheme="majorBidi"/>
          <w:b/>
          <w:bCs/>
          <w:noProof/>
          <w:sz w:val="22"/>
          <w:szCs w:val="22"/>
          <w:lang w:val="sv-SE"/>
        </w:rPr>
        <w:t xml:space="preserve"> </w:t>
      </w:r>
      <w:r w:rsidRPr="008641F6">
        <w:rPr>
          <w:rFonts w:ascii="Garamond" w:hAnsi="Garamond" w:cstheme="majorBidi"/>
          <w:noProof/>
          <w:sz w:val="22"/>
          <w:szCs w:val="22"/>
          <w:lang w:val="sv-SE"/>
        </w:rPr>
        <w:t>Matbu ortamda bulunan kişisel veriler karartma yöntemi kullanılarak silinir. Karartma işlemi, ilgili evrak üzerindeki kişisel verilerin, mümkün olan durumlarda kesilmesi, mümkün olmayan durumlarda ise geri döndürülemeyecek ve teknolojik çözümlerle okunamayacak şekilde sabit mürekkep kullanılarak görünemez hale getirilmesi şeklinde yapılır.</w:t>
      </w:r>
    </w:p>
    <w:p w14:paraId="1E74BC4A" w14:textId="77777777" w:rsidR="008F6952" w:rsidRPr="008641F6" w:rsidRDefault="008F6952" w:rsidP="00CE74F5">
      <w:pPr>
        <w:jc w:val="both"/>
        <w:rPr>
          <w:rFonts w:ascii="Garamond" w:hAnsi="Garamond" w:cstheme="majorBidi"/>
          <w:noProof/>
          <w:sz w:val="22"/>
          <w:szCs w:val="22"/>
          <w:lang w:val="sv-SE"/>
        </w:rPr>
      </w:pPr>
    </w:p>
    <w:p w14:paraId="224666DA" w14:textId="77777777" w:rsidR="00CE74F5" w:rsidRPr="008F6952" w:rsidRDefault="00CE74F5" w:rsidP="00CE74F5">
      <w:pPr>
        <w:jc w:val="both"/>
        <w:rPr>
          <w:rFonts w:ascii="Garamond" w:hAnsi="Garamond" w:cstheme="majorBidi"/>
          <w:b/>
          <w:bCs/>
          <w:noProof/>
          <w:sz w:val="22"/>
          <w:szCs w:val="22"/>
          <w:lang w:val="sv-SE"/>
        </w:rPr>
      </w:pPr>
      <w:r w:rsidRPr="008F6952">
        <w:rPr>
          <w:rFonts w:ascii="Garamond" w:hAnsi="Garamond" w:cstheme="majorBidi"/>
          <w:b/>
          <w:bCs/>
          <w:noProof/>
          <w:sz w:val="22"/>
          <w:szCs w:val="22"/>
          <w:lang w:val="sv-SE"/>
        </w:rPr>
        <w:t>Bulut ve Yerel Dijital Ortamda Tutulan Kişisel Veriler İçin Silme Yöntemleri</w:t>
      </w:r>
    </w:p>
    <w:p w14:paraId="36C76A84" w14:textId="654C0CA3"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Yazılımdan güvenli olarak silme:</w:t>
      </w:r>
      <w:r w:rsidR="006172E2">
        <w:rPr>
          <w:rFonts w:ascii="Garamond" w:hAnsi="Garamond" w:cstheme="majorBidi"/>
          <w:b/>
          <w:bCs/>
          <w:noProof/>
          <w:sz w:val="22"/>
          <w:szCs w:val="22"/>
          <w:lang w:val="sv-SE"/>
        </w:rPr>
        <w:t xml:space="preserve"> </w:t>
      </w:r>
      <w:r w:rsidRPr="008641F6">
        <w:rPr>
          <w:rFonts w:ascii="Garamond" w:hAnsi="Garamond" w:cstheme="majorBidi"/>
          <w:noProof/>
          <w:sz w:val="22"/>
          <w:szCs w:val="22"/>
          <w:lang w:val="sv-SE"/>
        </w:rPr>
        <w:t>Bulut ortamda ya da yerel dijital ortamlarda tutulan kişisel veriler bir daha kurtarılamayacak şekilde dijital komutla silinir. Bu şekilde silinen verilere tekrar ulaşılamaz.</w:t>
      </w:r>
    </w:p>
    <w:p w14:paraId="1B4E0CB8" w14:textId="77777777" w:rsidR="00CE74F5" w:rsidRPr="008641F6" w:rsidRDefault="00CE74F5" w:rsidP="00CE74F5">
      <w:pPr>
        <w:jc w:val="both"/>
        <w:rPr>
          <w:rFonts w:ascii="Garamond" w:hAnsi="Garamond" w:cstheme="majorBidi"/>
          <w:noProof/>
          <w:sz w:val="22"/>
          <w:szCs w:val="22"/>
          <w:lang w:val="sv-SE"/>
        </w:rPr>
      </w:pPr>
    </w:p>
    <w:p w14:paraId="1C4AB341" w14:textId="77777777" w:rsidR="00CE74F5" w:rsidRPr="008641F6" w:rsidRDefault="00CE74F5" w:rsidP="00CE74F5">
      <w:pPr>
        <w:jc w:val="both"/>
        <w:rPr>
          <w:rFonts w:ascii="Garamond" w:hAnsi="Garamond" w:cstheme="majorBidi"/>
          <w:b/>
          <w:bCs/>
          <w:noProof/>
          <w:sz w:val="22"/>
          <w:szCs w:val="22"/>
          <w:lang w:val="sv-SE"/>
        </w:rPr>
      </w:pPr>
      <w:r w:rsidRPr="008641F6">
        <w:rPr>
          <w:rFonts w:ascii="Garamond" w:hAnsi="Garamond" w:cstheme="majorBidi"/>
          <w:b/>
          <w:bCs/>
          <w:noProof/>
          <w:sz w:val="22"/>
          <w:szCs w:val="22"/>
          <w:lang w:val="sv-SE"/>
        </w:rPr>
        <w:t>5.2. Yok Etme Yöntemleri</w:t>
      </w:r>
    </w:p>
    <w:p w14:paraId="78CB983B" w14:textId="77777777" w:rsidR="00CE74F5" w:rsidRPr="008F6952" w:rsidRDefault="00CE74F5" w:rsidP="00CE74F5">
      <w:pPr>
        <w:jc w:val="both"/>
        <w:rPr>
          <w:rFonts w:ascii="Garamond" w:hAnsi="Garamond" w:cstheme="majorBidi"/>
          <w:b/>
          <w:bCs/>
          <w:noProof/>
          <w:sz w:val="22"/>
          <w:szCs w:val="22"/>
          <w:lang w:val="sv-SE"/>
        </w:rPr>
      </w:pPr>
    </w:p>
    <w:p w14:paraId="359C048C" w14:textId="77777777" w:rsidR="00CE74F5" w:rsidRPr="008F6952" w:rsidRDefault="00CE74F5" w:rsidP="00CE74F5">
      <w:pPr>
        <w:jc w:val="both"/>
        <w:rPr>
          <w:rFonts w:ascii="Garamond" w:hAnsi="Garamond" w:cstheme="majorBidi"/>
          <w:b/>
          <w:bCs/>
          <w:noProof/>
          <w:sz w:val="22"/>
          <w:szCs w:val="22"/>
          <w:lang w:val="sv-SE"/>
        </w:rPr>
      </w:pPr>
      <w:r w:rsidRPr="008F6952">
        <w:rPr>
          <w:rFonts w:ascii="Garamond" w:hAnsi="Garamond" w:cstheme="majorBidi"/>
          <w:b/>
          <w:bCs/>
          <w:noProof/>
          <w:sz w:val="22"/>
          <w:szCs w:val="22"/>
          <w:lang w:val="sv-SE"/>
        </w:rPr>
        <w:t>Matbu Ortamda Tutulan Kişisel Veriler İçin Yok Etme Yöntemleri</w:t>
      </w:r>
    </w:p>
    <w:p w14:paraId="3D67451A" w14:textId="77777777" w:rsidR="00CE74F5"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Fiziksel yok etme:</w:t>
      </w:r>
      <w:r w:rsidRPr="008641F6">
        <w:rPr>
          <w:rFonts w:ascii="Garamond" w:hAnsi="Garamond" w:cstheme="majorBidi"/>
          <w:noProof/>
          <w:sz w:val="22"/>
          <w:szCs w:val="22"/>
          <w:lang w:val="sv-SE"/>
        </w:rPr>
        <w:t>Matbu ortamda tutulan belgeler evrak imha makineleri ile tekrar bir araya getirilemeyecek şekilde yok edilir.</w:t>
      </w:r>
    </w:p>
    <w:p w14:paraId="579054B2" w14:textId="77777777" w:rsidR="008F6952" w:rsidRPr="008641F6" w:rsidRDefault="008F6952" w:rsidP="00CE74F5">
      <w:pPr>
        <w:jc w:val="both"/>
        <w:rPr>
          <w:rFonts w:ascii="Garamond" w:hAnsi="Garamond" w:cstheme="majorBidi"/>
          <w:noProof/>
          <w:sz w:val="22"/>
          <w:szCs w:val="22"/>
          <w:lang w:val="sv-SE"/>
        </w:rPr>
      </w:pPr>
    </w:p>
    <w:p w14:paraId="3DD2D2E8" w14:textId="77777777" w:rsidR="00CE74F5" w:rsidRPr="008F6952" w:rsidRDefault="00CE74F5" w:rsidP="00CE74F5">
      <w:pPr>
        <w:jc w:val="both"/>
        <w:rPr>
          <w:rFonts w:ascii="Garamond" w:hAnsi="Garamond" w:cstheme="majorBidi"/>
          <w:b/>
          <w:bCs/>
          <w:noProof/>
          <w:sz w:val="22"/>
          <w:szCs w:val="22"/>
          <w:lang w:val="sv-SE"/>
        </w:rPr>
      </w:pPr>
      <w:r w:rsidRPr="008F6952">
        <w:rPr>
          <w:rFonts w:ascii="Garamond" w:hAnsi="Garamond" w:cstheme="majorBidi"/>
          <w:b/>
          <w:bCs/>
          <w:noProof/>
          <w:sz w:val="22"/>
          <w:szCs w:val="22"/>
          <w:lang w:val="sv-SE"/>
        </w:rPr>
        <w:t>Yerel Dijital Ortamda Tutulan Kişisel Veriler İçin Yok Etme Yöntemleri</w:t>
      </w:r>
    </w:p>
    <w:p w14:paraId="5BF1EDAA" w14:textId="77777777"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Fiziksel yok etme:</w:t>
      </w:r>
      <w:r w:rsidRPr="008641F6">
        <w:rPr>
          <w:rFonts w:ascii="Garamond" w:hAnsi="Garamond" w:cstheme="majorBidi"/>
          <w:noProof/>
          <w:sz w:val="22"/>
          <w:szCs w:val="22"/>
          <w:lang w:val="sv-SE"/>
        </w:rPr>
        <w:t>Kişisel veri barındıran optik ve manyetik medyanın eritilmesi, kullanılamaz halde fiziksel zarar verilmesi (delme , kırma), yakılması veya toz haline getirilmesi gibi fiziksel olarak yok edilmesi işlemidir. Optik veya manyetik medyayı eritmek, yakmak, kullanılamaz halde fiziksel zarar vermek (delme , kırma), toz haline getirmek ya da bir metal öğütücüden geçirmek gibi işlemlerle verilerin erişilmez kılınması sağlanır.</w:t>
      </w:r>
    </w:p>
    <w:p w14:paraId="6B37755C" w14:textId="77777777"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De-manyetize etme (degauss):</w:t>
      </w:r>
      <w:r w:rsidRPr="008641F6">
        <w:rPr>
          <w:rFonts w:ascii="Garamond" w:hAnsi="Garamond" w:cstheme="majorBidi"/>
          <w:noProof/>
          <w:sz w:val="22"/>
          <w:szCs w:val="22"/>
          <w:lang w:val="sv-SE"/>
        </w:rPr>
        <w:t>Manyetik medyanın yüksek manyetik alana maruz bırakılması ile üzerindeki verilerin okunamaz biçimde bozulması işlemidir.</w:t>
      </w:r>
    </w:p>
    <w:p w14:paraId="499E4C1F" w14:textId="570E1764" w:rsidR="00CE74F5"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Üzerine yazma:</w:t>
      </w:r>
      <w:r w:rsidR="008F6952">
        <w:rPr>
          <w:rFonts w:ascii="Garamond" w:hAnsi="Garamond" w:cstheme="majorBidi"/>
          <w:b/>
          <w:bCs/>
          <w:noProof/>
          <w:sz w:val="22"/>
          <w:szCs w:val="22"/>
          <w:lang w:val="sv-SE"/>
        </w:rPr>
        <w:t xml:space="preserve"> </w:t>
      </w:r>
      <w:r w:rsidRPr="008641F6">
        <w:rPr>
          <w:rFonts w:ascii="Garamond" w:hAnsi="Garamond" w:cstheme="majorBidi"/>
          <w:noProof/>
          <w:sz w:val="22"/>
          <w:szCs w:val="22"/>
          <w:lang w:val="sv-SE"/>
        </w:rPr>
        <w:t>Manyetik medya ve yeniden yazılabilir optik medya üzerine en az yedi kez 0 ve 1’lerden oluşan rastgele veriler yazılarak eski verinin okunmasının ve kurtarılmasının önüne geçilir.</w:t>
      </w:r>
    </w:p>
    <w:p w14:paraId="002A2E5B" w14:textId="77777777" w:rsidR="008F6952" w:rsidRPr="008641F6" w:rsidRDefault="008F6952" w:rsidP="00CE74F5">
      <w:pPr>
        <w:jc w:val="both"/>
        <w:rPr>
          <w:rFonts w:ascii="Garamond" w:hAnsi="Garamond" w:cstheme="majorBidi"/>
          <w:noProof/>
          <w:sz w:val="22"/>
          <w:szCs w:val="22"/>
          <w:lang w:val="sv-SE"/>
        </w:rPr>
      </w:pPr>
    </w:p>
    <w:p w14:paraId="58DB2B49" w14:textId="77777777" w:rsidR="00CE74F5" w:rsidRPr="008F6952" w:rsidRDefault="00CE74F5" w:rsidP="00CE74F5">
      <w:pPr>
        <w:jc w:val="both"/>
        <w:rPr>
          <w:rFonts w:ascii="Garamond" w:hAnsi="Garamond" w:cstheme="majorBidi"/>
          <w:b/>
          <w:bCs/>
          <w:noProof/>
          <w:sz w:val="22"/>
          <w:szCs w:val="22"/>
          <w:lang w:val="sv-SE"/>
        </w:rPr>
      </w:pPr>
      <w:r w:rsidRPr="008F6952">
        <w:rPr>
          <w:rFonts w:ascii="Garamond" w:hAnsi="Garamond" w:cstheme="majorBidi"/>
          <w:b/>
          <w:bCs/>
          <w:noProof/>
          <w:sz w:val="22"/>
          <w:szCs w:val="22"/>
          <w:lang w:val="sv-SE"/>
        </w:rPr>
        <w:t>Bulut Ortamda Tutulan Kişisel Veriler İçin Yok Etme Yöntemleri</w:t>
      </w:r>
    </w:p>
    <w:p w14:paraId="6B186A2E" w14:textId="77777777"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Yazılımdan güvenli olarak silme:</w:t>
      </w:r>
      <w:r w:rsidRPr="008641F6">
        <w:rPr>
          <w:rFonts w:ascii="Garamond" w:hAnsi="Garamond" w:cstheme="majorBidi"/>
          <w:noProof/>
          <w:sz w:val="22"/>
          <w:szCs w:val="22"/>
          <w:lang w:val="sv-SE"/>
        </w:rPr>
        <w:t>Bulut ortamda tutulan kişisel veriler bir daha kurtarılamayacak şekilde dijital komutla silinir ve bulut bilişim hizmet ilişkisi sona erdiğinde kişisel verileri kullanılır hale getirmek için gerekli şifreleme anahtarlarının tüm kopyaları yok edilir. Bu şekilde silinen verilere tekrar ulaşılamaz.</w:t>
      </w:r>
    </w:p>
    <w:p w14:paraId="22AE5EAC" w14:textId="77777777" w:rsidR="00CE74F5" w:rsidRPr="008641F6" w:rsidRDefault="00CE74F5" w:rsidP="00CE74F5">
      <w:pPr>
        <w:jc w:val="both"/>
        <w:rPr>
          <w:rFonts w:ascii="Garamond" w:hAnsi="Garamond" w:cstheme="majorBidi"/>
          <w:noProof/>
          <w:sz w:val="22"/>
          <w:szCs w:val="22"/>
          <w:lang w:val="sv-SE"/>
        </w:rPr>
      </w:pPr>
    </w:p>
    <w:p w14:paraId="1672BEFC" w14:textId="77777777" w:rsidR="00CE74F5" w:rsidRPr="008641F6" w:rsidRDefault="00CE74F5" w:rsidP="00CE74F5">
      <w:pPr>
        <w:jc w:val="both"/>
        <w:rPr>
          <w:rFonts w:ascii="Garamond" w:hAnsi="Garamond" w:cstheme="majorBidi"/>
          <w:b/>
          <w:bCs/>
          <w:noProof/>
          <w:sz w:val="22"/>
          <w:szCs w:val="22"/>
          <w:lang w:val="sv-SE"/>
        </w:rPr>
      </w:pPr>
      <w:r w:rsidRPr="008641F6">
        <w:rPr>
          <w:rFonts w:ascii="Garamond" w:hAnsi="Garamond" w:cstheme="majorBidi"/>
          <w:b/>
          <w:bCs/>
          <w:noProof/>
          <w:sz w:val="22"/>
          <w:szCs w:val="22"/>
          <w:lang w:val="sv-SE"/>
        </w:rPr>
        <w:t>5.3. Anonimleştirme Yöntemleri</w:t>
      </w:r>
    </w:p>
    <w:p w14:paraId="4B157C7F" w14:textId="77777777" w:rsidR="00CE74F5" w:rsidRPr="008641F6" w:rsidRDefault="00CE74F5" w:rsidP="00CE74F5">
      <w:pPr>
        <w:jc w:val="both"/>
        <w:rPr>
          <w:rFonts w:ascii="Garamond" w:hAnsi="Garamond" w:cstheme="majorBidi"/>
          <w:b/>
          <w:bCs/>
          <w:noProof/>
          <w:sz w:val="22"/>
          <w:szCs w:val="22"/>
          <w:lang w:val="sv-SE"/>
        </w:rPr>
      </w:pPr>
    </w:p>
    <w:p w14:paraId="125601C3" w14:textId="77777777"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noProof/>
          <w:sz w:val="22"/>
          <w:szCs w:val="22"/>
          <w:lang w:val="sv-SE"/>
        </w:rPr>
        <w:t>Anonimleştirme, kişisel verilerin başka verilerle eşleştirilerek dahi hiçbir surette kimliği belirli veya belirlenebilir bir gerçek kişiyle ilişkilendirilemeyecek hâle getirilmesidir.</w:t>
      </w:r>
    </w:p>
    <w:p w14:paraId="088E3F5B" w14:textId="77777777" w:rsidR="00CE74F5" w:rsidRPr="008641F6" w:rsidRDefault="00CE74F5" w:rsidP="00CE74F5">
      <w:pPr>
        <w:jc w:val="both"/>
        <w:rPr>
          <w:rFonts w:ascii="Garamond" w:hAnsi="Garamond" w:cstheme="majorBidi"/>
          <w:noProof/>
          <w:sz w:val="22"/>
          <w:szCs w:val="22"/>
          <w:lang w:val="sv-SE"/>
        </w:rPr>
      </w:pPr>
    </w:p>
    <w:p w14:paraId="2D594737" w14:textId="4E756CA6"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lastRenderedPageBreak/>
        <w:t>Değişkenleri çıkarma:</w:t>
      </w:r>
      <w:r w:rsidR="008F6952">
        <w:rPr>
          <w:rFonts w:ascii="Garamond" w:hAnsi="Garamond" w:cstheme="majorBidi"/>
          <w:b/>
          <w:bCs/>
          <w:noProof/>
          <w:sz w:val="22"/>
          <w:szCs w:val="22"/>
          <w:lang w:val="sv-SE"/>
        </w:rPr>
        <w:t xml:space="preserve"> </w:t>
      </w:r>
      <w:r w:rsidRPr="008641F6">
        <w:rPr>
          <w:rFonts w:ascii="Garamond" w:hAnsi="Garamond" w:cstheme="majorBidi"/>
          <w:noProof/>
          <w:sz w:val="22"/>
          <w:szCs w:val="22"/>
          <w:lang w:val="sv-SE"/>
        </w:rPr>
        <w:t>İlgili kişiye ait kişisel verilerin içerisinde yer alan ve ilgili kişiyi herhangi bir şekilde tespit etmeye yarayacak doğrudan tanımlayıcıların bir ya da bir kaçının çıkarılmasıdır.</w:t>
      </w:r>
      <w:r w:rsidR="008F6952">
        <w:rPr>
          <w:rFonts w:ascii="Garamond" w:hAnsi="Garamond" w:cstheme="majorBidi"/>
          <w:noProof/>
          <w:sz w:val="22"/>
          <w:szCs w:val="22"/>
          <w:lang w:val="sv-SE"/>
        </w:rPr>
        <w:t xml:space="preserve"> </w:t>
      </w:r>
      <w:r w:rsidRPr="008641F6">
        <w:rPr>
          <w:rFonts w:ascii="Garamond" w:hAnsi="Garamond" w:cstheme="majorBidi"/>
          <w:noProof/>
          <w:sz w:val="22"/>
          <w:szCs w:val="22"/>
          <w:lang w:val="sv-SE"/>
        </w:rPr>
        <w:t>Bu yöntem kişisel verinin anonim hale getirilmesi için kullanılabileceği gibi, kişisel veri içerisinde veri işleme amacına uygun düşmeyen bilgilerin bulunması halinde bu bilgilerin silinmesi amacıyla da kullanılabilir.</w:t>
      </w:r>
    </w:p>
    <w:p w14:paraId="550DDCC0" w14:textId="77777777" w:rsidR="00CE74F5" w:rsidRPr="008641F6" w:rsidRDefault="00CE74F5" w:rsidP="00CE74F5">
      <w:pPr>
        <w:jc w:val="both"/>
        <w:rPr>
          <w:rFonts w:ascii="Garamond" w:hAnsi="Garamond" w:cstheme="majorBidi"/>
          <w:noProof/>
          <w:sz w:val="22"/>
          <w:szCs w:val="22"/>
          <w:lang w:val="sv-SE"/>
        </w:rPr>
      </w:pPr>
    </w:p>
    <w:p w14:paraId="0FDA8E71" w14:textId="77777777"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Bölgesel gizleme:</w:t>
      </w:r>
      <w:r w:rsidRPr="008641F6">
        <w:rPr>
          <w:rFonts w:ascii="Garamond" w:hAnsi="Garamond" w:cstheme="majorBidi"/>
          <w:noProof/>
          <w:sz w:val="22"/>
          <w:szCs w:val="22"/>
          <w:lang w:val="sv-SE"/>
        </w:rPr>
        <w:t>Kişisel verilerin toplu olarak anonim şekilde bulunduğu veri tablosu içinde istisna durumda olan veriye ilişkin ayırt edici nitelikte olabilecek bilgilerin silinmesi işlemidir.</w:t>
      </w:r>
    </w:p>
    <w:p w14:paraId="4E972C9D" w14:textId="77777777" w:rsidR="00CE74F5" w:rsidRPr="008641F6" w:rsidRDefault="00CE74F5" w:rsidP="00CE74F5">
      <w:pPr>
        <w:jc w:val="both"/>
        <w:rPr>
          <w:rFonts w:ascii="Garamond" w:hAnsi="Garamond" w:cstheme="majorBidi"/>
          <w:b/>
          <w:bCs/>
          <w:noProof/>
          <w:sz w:val="22"/>
          <w:szCs w:val="22"/>
          <w:lang w:val="sv-SE"/>
        </w:rPr>
      </w:pPr>
    </w:p>
    <w:p w14:paraId="18975948" w14:textId="09D600CA"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Genelleştirme:</w:t>
      </w:r>
      <w:r w:rsidR="008F6952">
        <w:rPr>
          <w:rFonts w:ascii="Garamond" w:hAnsi="Garamond" w:cstheme="majorBidi"/>
          <w:b/>
          <w:bCs/>
          <w:noProof/>
          <w:sz w:val="22"/>
          <w:szCs w:val="22"/>
          <w:lang w:val="sv-SE"/>
        </w:rPr>
        <w:t xml:space="preserve"> </w:t>
      </w:r>
      <w:r w:rsidRPr="008641F6">
        <w:rPr>
          <w:rFonts w:ascii="Garamond" w:hAnsi="Garamond" w:cstheme="majorBidi"/>
          <w:noProof/>
          <w:sz w:val="22"/>
          <w:szCs w:val="22"/>
          <w:lang w:val="sv-SE"/>
        </w:rPr>
        <w:t>Birçok kişiye ait kişisel verinin bir araya getirilip, ayırt edici bilgileri kaldırılarak istatistiki veri haline getirilmesi işlemidir.</w:t>
      </w:r>
    </w:p>
    <w:p w14:paraId="0148D542" w14:textId="77777777" w:rsidR="00CE74F5" w:rsidRPr="008641F6" w:rsidRDefault="00CE74F5" w:rsidP="00CE74F5">
      <w:pPr>
        <w:jc w:val="both"/>
        <w:rPr>
          <w:rFonts w:ascii="Garamond" w:hAnsi="Garamond" w:cstheme="majorBidi"/>
          <w:noProof/>
          <w:sz w:val="22"/>
          <w:szCs w:val="22"/>
          <w:lang w:val="sv-SE"/>
        </w:rPr>
      </w:pPr>
    </w:p>
    <w:p w14:paraId="0002023F" w14:textId="1AF69AEB"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Alt ve üst sınır kodlama/Global kodlama:</w:t>
      </w:r>
      <w:r w:rsidR="008F6952">
        <w:rPr>
          <w:rFonts w:ascii="Garamond" w:hAnsi="Garamond" w:cstheme="majorBidi"/>
          <w:b/>
          <w:bCs/>
          <w:noProof/>
          <w:sz w:val="22"/>
          <w:szCs w:val="22"/>
          <w:lang w:val="sv-SE"/>
        </w:rPr>
        <w:t xml:space="preserve"> </w:t>
      </w:r>
      <w:r w:rsidRPr="008641F6">
        <w:rPr>
          <w:rFonts w:ascii="Garamond" w:hAnsi="Garamond" w:cstheme="majorBidi"/>
          <w:noProof/>
          <w:sz w:val="22"/>
          <w:szCs w:val="22"/>
          <w:lang w:val="sv-SE"/>
        </w:rPr>
        <w:t>Belli bir değişken için o değişkene ait aralıklar tanımlanarak kategori edilir. Değişken sayısal bir değer içermiyorsa bu halde değişken içindeki birbirine yakın veriler kategori edilir.</w:t>
      </w:r>
      <w:r w:rsidR="00991C29">
        <w:rPr>
          <w:rFonts w:ascii="Garamond" w:hAnsi="Garamond" w:cstheme="majorBidi"/>
          <w:noProof/>
          <w:sz w:val="22"/>
          <w:szCs w:val="22"/>
          <w:lang w:val="sv-SE"/>
        </w:rPr>
        <w:t xml:space="preserve"> </w:t>
      </w:r>
      <w:r w:rsidRPr="008641F6">
        <w:rPr>
          <w:rFonts w:ascii="Garamond" w:hAnsi="Garamond" w:cstheme="majorBidi"/>
          <w:noProof/>
          <w:sz w:val="22"/>
          <w:szCs w:val="22"/>
          <w:lang w:val="sv-SE"/>
        </w:rPr>
        <w:t>Aynı kategori içinde kalan değerler birleştirilir.</w:t>
      </w:r>
    </w:p>
    <w:p w14:paraId="681CEB53" w14:textId="77777777" w:rsidR="00CE74F5" w:rsidRPr="008641F6" w:rsidRDefault="00CE74F5" w:rsidP="00CE74F5">
      <w:pPr>
        <w:jc w:val="both"/>
        <w:rPr>
          <w:rFonts w:ascii="Garamond" w:hAnsi="Garamond" w:cstheme="majorBidi"/>
          <w:noProof/>
          <w:sz w:val="22"/>
          <w:szCs w:val="22"/>
          <w:lang w:val="sv-SE"/>
        </w:rPr>
      </w:pPr>
    </w:p>
    <w:p w14:paraId="387CB116" w14:textId="25ED96B2"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Mikro birleştirilme:</w:t>
      </w:r>
      <w:r w:rsidR="00450B7F">
        <w:rPr>
          <w:rFonts w:ascii="Garamond" w:hAnsi="Garamond" w:cstheme="majorBidi"/>
          <w:b/>
          <w:bCs/>
          <w:noProof/>
          <w:sz w:val="22"/>
          <w:szCs w:val="22"/>
          <w:lang w:val="sv-SE"/>
        </w:rPr>
        <w:t xml:space="preserve"> </w:t>
      </w:r>
      <w:r w:rsidRPr="008641F6">
        <w:rPr>
          <w:rFonts w:ascii="Garamond" w:hAnsi="Garamond" w:cstheme="majorBidi"/>
          <w:noProof/>
          <w:sz w:val="22"/>
          <w:szCs w:val="22"/>
          <w:lang w:val="sv-SE"/>
        </w:rPr>
        <w:t>Bu yöntem ile veri kümesindeki bütün kayıtlar öncelikle anlamlı bir sıraya göre dizilip sonrasında bütün küme belirli bir sayıda alt kümelere ayrılır. Daha sonra her alt kümenin belirlenen değişkene ait değerinin ortalaması alınarak alt kümenin o değişkenine ait değeri ortalama değer ile değiştirilir. Bu sayede veri içerisinde bulunan dolaylı tanımlayıcılar bozulmuş olacağından, verinin ilgili kişiyle ilişkilendirilmesi zorlaştırılır.</w:t>
      </w:r>
    </w:p>
    <w:p w14:paraId="22A269D8" w14:textId="77777777" w:rsidR="00CE74F5" w:rsidRPr="008641F6" w:rsidRDefault="00CE74F5" w:rsidP="00CE74F5">
      <w:pPr>
        <w:jc w:val="both"/>
        <w:rPr>
          <w:rFonts w:ascii="Garamond" w:hAnsi="Garamond" w:cstheme="majorBidi"/>
          <w:noProof/>
          <w:sz w:val="22"/>
          <w:szCs w:val="22"/>
          <w:lang w:val="sv-SE"/>
        </w:rPr>
      </w:pPr>
    </w:p>
    <w:p w14:paraId="4BC33692" w14:textId="26BAF1C6"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Veri karma ve bozma:</w:t>
      </w:r>
      <w:r w:rsidR="00450B7F">
        <w:rPr>
          <w:rFonts w:ascii="Garamond" w:hAnsi="Garamond" w:cstheme="majorBidi"/>
          <w:b/>
          <w:bCs/>
          <w:noProof/>
          <w:sz w:val="22"/>
          <w:szCs w:val="22"/>
          <w:lang w:val="sv-SE"/>
        </w:rPr>
        <w:t xml:space="preserve"> </w:t>
      </w:r>
      <w:r w:rsidRPr="008641F6">
        <w:rPr>
          <w:rFonts w:ascii="Garamond" w:hAnsi="Garamond" w:cstheme="majorBidi"/>
          <w:noProof/>
          <w:sz w:val="22"/>
          <w:szCs w:val="22"/>
          <w:lang w:val="sv-SE"/>
        </w:rPr>
        <w:t>Kişisel veri içerisindeki doğrudan ya da dolaylı tanımlayıcılar başka değerlerle karıştırılarak ya da bozularak ilgili kişi ile ilişkisi koparılır ve tanımlayıcı niteliklerini kaybetmeleri sağlanır.</w:t>
      </w:r>
    </w:p>
    <w:p w14:paraId="1B11543C" w14:textId="77777777" w:rsidR="00CE74F5" w:rsidRPr="008641F6" w:rsidRDefault="00CE74F5" w:rsidP="00CE74F5">
      <w:pPr>
        <w:jc w:val="both"/>
        <w:rPr>
          <w:rFonts w:ascii="Garamond" w:hAnsi="Garamond" w:cstheme="majorBidi"/>
          <w:noProof/>
          <w:sz w:val="22"/>
          <w:szCs w:val="22"/>
          <w:lang w:val="sv-SE"/>
        </w:rPr>
      </w:pPr>
    </w:p>
    <w:p w14:paraId="02D9496F" w14:textId="0179EA7F" w:rsidR="00CE74F5" w:rsidRPr="008641F6" w:rsidRDefault="0072687E" w:rsidP="00CE74F5">
      <w:pPr>
        <w:jc w:val="both"/>
        <w:rPr>
          <w:rFonts w:ascii="Garamond" w:hAnsi="Garamond" w:cstheme="majorBidi"/>
          <w:noProof/>
          <w:sz w:val="22"/>
          <w:szCs w:val="22"/>
          <w:lang w:val="sv-SE"/>
        </w:rPr>
      </w:pPr>
      <w:r w:rsidRPr="008641F6">
        <w:rPr>
          <w:rFonts w:ascii="Garamond" w:hAnsi="Garamond" w:cstheme="majorBidi"/>
          <w:noProof/>
          <w:sz w:val="22"/>
          <w:szCs w:val="22"/>
          <w:lang w:val="sv-SE"/>
        </w:rPr>
        <w:t xml:space="preserve">Şirket, </w:t>
      </w:r>
      <w:r w:rsidR="00CE74F5" w:rsidRPr="008641F6">
        <w:rPr>
          <w:rFonts w:ascii="Garamond" w:hAnsi="Garamond" w:cstheme="majorBidi"/>
          <w:noProof/>
          <w:sz w:val="22"/>
          <w:szCs w:val="22"/>
          <w:lang w:val="sv-SE"/>
        </w:rPr>
        <w:t xml:space="preserve">kişisel verilerin anonim hale getirilmesi için ilgili verinin niteliğine göre bu sayılan anonimleştirme yöntemlerinden bir ya da birkaçını kullanır. </w:t>
      </w:r>
      <w:r w:rsidR="00450B7F" w:rsidRPr="008641F6">
        <w:rPr>
          <w:rFonts w:ascii="Garamond" w:hAnsi="Garamond" w:cstheme="majorBidi"/>
          <w:noProof/>
          <w:sz w:val="22"/>
          <w:szCs w:val="22"/>
          <w:lang w:val="sv-SE"/>
        </w:rPr>
        <w:t>Şirket</w:t>
      </w:r>
      <w:r w:rsidR="00CE74F5" w:rsidRPr="008641F6">
        <w:rPr>
          <w:rFonts w:ascii="Garamond" w:hAnsi="Garamond" w:cstheme="majorBidi"/>
          <w:noProof/>
          <w:sz w:val="22"/>
          <w:szCs w:val="22"/>
          <w:lang w:val="sv-SE"/>
        </w:rPr>
        <w:t>, bu anonimleştirme yöntemlerini kullanırken K-Anonimlik (K-Anonymity), L-Çeşitlilik (L-Diversity)  ve T-Yakınlık (T-Closeness) istatistik yöntemlerini kullanabilir.</w:t>
      </w:r>
    </w:p>
    <w:p w14:paraId="64E2CD50" w14:textId="77777777" w:rsidR="00CE74F5" w:rsidRPr="008641F6" w:rsidRDefault="00CE74F5" w:rsidP="00CE74F5">
      <w:pPr>
        <w:jc w:val="both"/>
        <w:rPr>
          <w:rFonts w:ascii="Garamond" w:hAnsi="Garamond" w:cstheme="majorBidi"/>
          <w:noProof/>
          <w:sz w:val="22"/>
          <w:szCs w:val="22"/>
          <w:lang w:val="sv-SE"/>
        </w:rPr>
      </w:pPr>
    </w:p>
    <w:p w14:paraId="1D12A13E" w14:textId="5C45483B" w:rsidR="00DD44E3" w:rsidRPr="00000572" w:rsidRDefault="00CE74F5" w:rsidP="00DD44E3">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Saklama Süreleri</w:t>
      </w:r>
    </w:p>
    <w:p w14:paraId="6BFEF5C5" w14:textId="77777777" w:rsidR="00DD44E3" w:rsidRDefault="00DD44E3" w:rsidP="00DD44E3">
      <w:pPr>
        <w:jc w:val="both"/>
        <w:rPr>
          <w:rFonts w:ascii="Garamond" w:hAnsi="Garamond" w:cstheme="majorBidi"/>
          <w:b/>
          <w:bCs/>
          <w:noProof/>
          <w:sz w:val="22"/>
          <w:szCs w:val="22"/>
        </w:rPr>
      </w:pPr>
    </w:p>
    <w:tbl>
      <w:tblPr>
        <w:tblStyle w:val="TabloKlavuzu"/>
        <w:tblW w:w="9777" w:type="dxa"/>
        <w:tblInd w:w="-5" w:type="dxa"/>
        <w:tblLook w:val="04A0" w:firstRow="1" w:lastRow="0" w:firstColumn="1" w:lastColumn="0" w:noHBand="0" w:noVBand="1"/>
      </w:tblPr>
      <w:tblGrid>
        <w:gridCol w:w="2707"/>
        <w:gridCol w:w="3535"/>
        <w:gridCol w:w="3535"/>
      </w:tblGrid>
      <w:tr w:rsidR="007D6692" w14:paraId="37EC4E97" w14:textId="77777777" w:rsidTr="002760A9">
        <w:tc>
          <w:tcPr>
            <w:tcW w:w="2707" w:type="dxa"/>
            <w:shd w:val="clear" w:color="auto" w:fill="BFBFBF" w:themeFill="background1" w:themeFillShade="BF"/>
          </w:tcPr>
          <w:p w14:paraId="0EB5778E" w14:textId="374071D1" w:rsidR="007D6692" w:rsidRDefault="007D6692" w:rsidP="00DD44E3">
            <w:pPr>
              <w:jc w:val="both"/>
              <w:rPr>
                <w:rFonts w:ascii="Garamond" w:hAnsi="Garamond" w:cstheme="majorBidi"/>
                <w:b/>
                <w:bCs/>
                <w:noProof/>
                <w:sz w:val="22"/>
                <w:szCs w:val="22"/>
              </w:rPr>
            </w:pPr>
            <w:r>
              <w:rPr>
                <w:rFonts w:ascii="Garamond" w:hAnsi="Garamond" w:cstheme="majorBidi"/>
                <w:b/>
                <w:bCs/>
                <w:noProof/>
                <w:sz w:val="22"/>
                <w:szCs w:val="22"/>
              </w:rPr>
              <w:t>Veri Sahibi</w:t>
            </w:r>
          </w:p>
        </w:tc>
        <w:tc>
          <w:tcPr>
            <w:tcW w:w="3535" w:type="dxa"/>
            <w:shd w:val="clear" w:color="auto" w:fill="BFBFBF" w:themeFill="background1" w:themeFillShade="BF"/>
          </w:tcPr>
          <w:p w14:paraId="60387AB8" w14:textId="66881C60" w:rsidR="007D6692" w:rsidRDefault="007D6692" w:rsidP="00DD44E3">
            <w:pPr>
              <w:jc w:val="both"/>
              <w:rPr>
                <w:rFonts w:ascii="Garamond" w:hAnsi="Garamond" w:cstheme="majorBidi"/>
                <w:b/>
                <w:bCs/>
                <w:noProof/>
                <w:sz w:val="22"/>
                <w:szCs w:val="22"/>
              </w:rPr>
            </w:pPr>
            <w:r>
              <w:rPr>
                <w:rFonts w:ascii="Garamond" w:hAnsi="Garamond" w:cstheme="majorBidi"/>
                <w:b/>
                <w:bCs/>
                <w:noProof/>
                <w:sz w:val="22"/>
                <w:szCs w:val="22"/>
              </w:rPr>
              <w:t>Veri Kategorisi</w:t>
            </w:r>
          </w:p>
        </w:tc>
        <w:tc>
          <w:tcPr>
            <w:tcW w:w="3535" w:type="dxa"/>
            <w:shd w:val="clear" w:color="auto" w:fill="BFBFBF" w:themeFill="background1" w:themeFillShade="BF"/>
          </w:tcPr>
          <w:p w14:paraId="71C8C8CC" w14:textId="72229D69" w:rsidR="007D6692" w:rsidRDefault="007D6692" w:rsidP="00DD44E3">
            <w:pPr>
              <w:jc w:val="both"/>
              <w:rPr>
                <w:rFonts w:ascii="Garamond" w:hAnsi="Garamond" w:cstheme="majorBidi"/>
                <w:b/>
                <w:bCs/>
                <w:noProof/>
                <w:sz w:val="22"/>
                <w:szCs w:val="22"/>
              </w:rPr>
            </w:pPr>
            <w:r>
              <w:rPr>
                <w:rFonts w:ascii="Garamond" w:hAnsi="Garamond" w:cstheme="majorBidi"/>
                <w:b/>
                <w:bCs/>
                <w:noProof/>
                <w:sz w:val="22"/>
                <w:szCs w:val="22"/>
              </w:rPr>
              <w:t xml:space="preserve">Saklama Süresi </w:t>
            </w:r>
          </w:p>
        </w:tc>
      </w:tr>
      <w:tr w:rsidR="007D6692" w14:paraId="56DBE36D" w14:textId="77777777" w:rsidTr="002760A9">
        <w:tc>
          <w:tcPr>
            <w:tcW w:w="2707" w:type="dxa"/>
          </w:tcPr>
          <w:p w14:paraId="49624752" w14:textId="77558778" w:rsidR="007D6692" w:rsidRPr="008641F6" w:rsidRDefault="007D6692" w:rsidP="00DD44E3">
            <w:pPr>
              <w:jc w:val="both"/>
              <w:rPr>
                <w:rFonts w:ascii="Garamond" w:hAnsi="Garamond" w:cstheme="majorBidi"/>
                <w:noProof/>
                <w:sz w:val="22"/>
                <w:szCs w:val="22"/>
              </w:rPr>
            </w:pPr>
            <w:r>
              <w:rPr>
                <w:rFonts w:ascii="Garamond" w:hAnsi="Garamond" w:cstheme="majorBidi"/>
                <w:noProof/>
                <w:sz w:val="22"/>
                <w:szCs w:val="22"/>
              </w:rPr>
              <w:t>Çalışan</w:t>
            </w:r>
          </w:p>
        </w:tc>
        <w:tc>
          <w:tcPr>
            <w:tcW w:w="3535" w:type="dxa"/>
          </w:tcPr>
          <w:p w14:paraId="7F8FD842" w14:textId="5FAF20D7" w:rsidR="007D6692" w:rsidRDefault="007D6692" w:rsidP="00DD44E3">
            <w:pPr>
              <w:jc w:val="both"/>
              <w:rPr>
                <w:rFonts w:ascii="Garamond" w:hAnsi="Garamond" w:cstheme="majorBidi"/>
                <w:b/>
                <w:bCs/>
                <w:noProof/>
                <w:sz w:val="22"/>
                <w:szCs w:val="22"/>
              </w:rPr>
            </w:pPr>
            <w:r w:rsidRPr="008641F6">
              <w:rPr>
                <w:rFonts w:ascii="Garamond" w:hAnsi="Garamond" w:cstheme="majorBidi"/>
                <w:noProof/>
                <w:sz w:val="22"/>
                <w:szCs w:val="22"/>
              </w:rPr>
              <w:t xml:space="preserve">Çalışan </w:t>
            </w:r>
            <w:r>
              <w:rPr>
                <w:rFonts w:ascii="Garamond" w:hAnsi="Garamond" w:cstheme="majorBidi"/>
                <w:noProof/>
                <w:sz w:val="22"/>
                <w:szCs w:val="22"/>
              </w:rPr>
              <w:t>k</w:t>
            </w:r>
            <w:r w:rsidRPr="008641F6">
              <w:rPr>
                <w:rFonts w:ascii="Garamond" w:hAnsi="Garamond" w:cstheme="majorBidi"/>
                <w:noProof/>
                <w:sz w:val="22"/>
                <w:szCs w:val="22"/>
              </w:rPr>
              <w:t>imlik bilgisi, özlük bilgisi, iletişim bilgisi, hukuki iletişim bilgisi, maaş bilgisi, meslek deneyim bilgisi ve alınan eğitimler, çalışan performans ve uyum bilgisi, ceza mahkumiyeti ve güvenlik, iş kıyafet ölçüleri, yan haklar bilgisi, finans bilgileri, lokasyon verileri, araç/plaka bilgileri, lokasyon bilgisi</w:t>
            </w:r>
            <w:r>
              <w:rPr>
                <w:rFonts w:ascii="Garamond" w:hAnsi="Garamond" w:cstheme="majorBidi"/>
                <w:noProof/>
                <w:sz w:val="22"/>
                <w:szCs w:val="22"/>
              </w:rPr>
              <w:t>.</w:t>
            </w:r>
          </w:p>
        </w:tc>
        <w:tc>
          <w:tcPr>
            <w:tcW w:w="3535" w:type="dxa"/>
          </w:tcPr>
          <w:p w14:paraId="4C686146" w14:textId="4DDBBCF6" w:rsidR="007D6692" w:rsidRDefault="007D6692" w:rsidP="00DD44E3">
            <w:pPr>
              <w:jc w:val="both"/>
              <w:rPr>
                <w:rFonts w:ascii="Garamond" w:hAnsi="Garamond" w:cstheme="majorBidi"/>
                <w:b/>
                <w:bCs/>
                <w:noProof/>
                <w:sz w:val="22"/>
                <w:szCs w:val="22"/>
              </w:rPr>
            </w:pPr>
            <w:r w:rsidRPr="00BB72A9">
              <w:rPr>
                <w:rFonts w:ascii="Garamond" w:hAnsi="Garamond" w:cstheme="majorBidi"/>
                <w:noProof/>
                <w:sz w:val="22"/>
                <w:szCs w:val="22"/>
              </w:rPr>
              <w:t>İş sözleşmesinin bitmesinden itibaren 10 yıl.</w:t>
            </w:r>
          </w:p>
        </w:tc>
      </w:tr>
      <w:tr w:rsidR="007D6692" w14:paraId="72B8B625" w14:textId="77777777" w:rsidTr="002760A9">
        <w:tc>
          <w:tcPr>
            <w:tcW w:w="2707" w:type="dxa"/>
          </w:tcPr>
          <w:p w14:paraId="6DBE90B2" w14:textId="0329DF88" w:rsidR="007D6692" w:rsidRPr="00A02314" w:rsidRDefault="007D6692" w:rsidP="00A02314">
            <w:pPr>
              <w:jc w:val="both"/>
              <w:rPr>
                <w:rFonts w:ascii="Garamond" w:hAnsi="Garamond" w:cstheme="majorBidi"/>
                <w:noProof/>
                <w:sz w:val="22"/>
                <w:szCs w:val="22"/>
              </w:rPr>
            </w:pPr>
            <w:r>
              <w:rPr>
                <w:rFonts w:ascii="Garamond" w:hAnsi="Garamond" w:cstheme="majorBidi"/>
                <w:noProof/>
                <w:sz w:val="22"/>
                <w:szCs w:val="22"/>
              </w:rPr>
              <w:t xml:space="preserve">Çalışan </w:t>
            </w:r>
          </w:p>
        </w:tc>
        <w:tc>
          <w:tcPr>
            <w:tcW w:w="3535" w:type="dxa"/>
          </w:tcPr>
          <w:p w14:paraId="4CB0B02D" w14:textId="0FA31CA5" w:rsidR="007D6692" w:rsidRPr="00A02314" w:rsidRDefault="007D6692" w:rsidP="00A02314">
            <w:pPr>
              <w:jc w:val="both"/>
              <w:rPr>
                <w:rFonts w:ascii="Garamond" w:hAnsi="Garamond" w:cstheme="majorBidi"/>
                <w:noProof/>
                <w:sz w:val="22"/>
                <w:szCs w:val="22"/>
              </w:rPr>
            </w:pPr>
            <w:r>
              <w:rPr>
                <w:rFonts w:ascii="Garamond" w:hAnsi="Garamond" w:cstheme="majorBidi"/>
                <w:noProof/>
                <w:sz w:val="22"/>
                <w:szCs w:val="22"/>
              </w:rPr>
              <w:t>D</w:t>
            </w:r>
            <w:r w:rsidRPr="00A02314">
              <w:rPr>
                <w:rFonts w:ascii="Garamond" w:hAnsi="Garamond" w:cstheme="majorBidi"/>
                <w:noProof/>
                <w:sz w:val="22"/>
                <w:szCs w:val="22"/>
              </w:rPr>
              <w:t xml:space="preserve">onanımsal ve yazılımsal erişim süreçleri ile elde edilen veriler. </w:t>
            </w:r>
          </w:p>
        </w:tc>
        <w:tc>
          <w:tcPr>
            <w:tcW w:w="3535" w:type="dxa"/>
          </w:tcPr>
          <w:p w14:paraId="3163978C" w14:textId="74FFE605" w:rsidR="007D6692" w:rsidRDefault="007D6692" w:rsidP="00DD44E3">
            <w:pPr>
              <w:jc w:val="both"/>
              <w:rPr>
                <w:rFonts w:ascii="Garamond" w:hAnsi="Garamond" w:cstheme="majorBidi"/>
                <w:b/>
                <w:bCs/>
                <w:noProof/>
                <w:sz w:val="22"/>
                <w:szCs w:val="22"/>
              </w:rPr>
            </w:pPr>
            <w:r w:rsidRPr="00BB72A9">
              <w:rPr>
                <w:rFonts w:ascii="Garamond" w:hAnsi="Garamond" w:cstheme="majorBidi"/>
                <w:noProof/>
                <w:sz w:val="22"/>
                <w:szCs w:val="22"/>
              </w:rPr>
              <w:t xml:space="preserve">İş sözleşmesinin bitmesinden itibaren </w:t>
            </w:r>
            <w:r>
              <w:rPr>
                <w:rFonts w:ascii="Garamond" w:hAnsi="Garamond" w:cstheme="majorBidi"/>
                <w:noProof/>
                <w:sz w:val="22"/>
                <w:szCs w:val="22"/>
              </w:rPr>
              <w:t xml:space="preserve">2 </w:t>
            </w:r>
            <w:r w:rsidRPr="00BB72A9">
              <w:rPr>
                <w:rFonts w:ascii="Garamond" w:hAnsi="Garamond" w:cstheme="majorBidi"/>
                <w:noProof/>
                <w:sz w:val="22"/>
                <w:szCs w:val="22"/>
              </w:rPr>
              <w:t>yıl.</w:t>
            </w:r>
          </w:p>
        </w:tc>
      </w:tr>
      <w:tr w:rsidR="007D6692" w14:paraId="5C069E7C" w14:textId="77777777" w:rsidTr="002760A9">
        <w:tc>
          <w:tcPr>
            <w:tcW w:w="2707" w:type="dxa"/>
          </w:tcPr>
          <w:p w14:paraId="16FC442A" w14:textId="097D1210" w:rsidR="007D6692" w:rsidRPr="00A02314" w:rsidRDefault="007D6692" w:rsidP="00A02314">
            <w:pPr>
              <w:jc w:val="both"/>
              <w:rPr>
                <w:rFonts w:ascii="Garamond" w:hAnsi="Garamond" w:cstheme="majorBidi"/>
                <w:noProof/>
                <w:sz w:val="22"/>
                <w:szCs w:val="22"/>
              </w:rPr>
            </w:pPr>
            <w:r w:rsidRPr="00A02314">
              <w:rPr>
                <w:rFonts w:ascii="Garamond" w:hAnsi="Garamond" w:cstheme="majorBidi"/>
                <w:noProof/>
                <w:sz w:val="22"/>
                <w:szCs w:val="22"/>
              </w:rPr>
              <w:t>İş Ortağı/Çözüm Ortağı</w:t>
            </w:r>
            <w:r>
              <w:rPr>
                <w:rFonts w:ascii="Garamond" w:hAnsi="Garamond" w:cstheme="majorBidi"/>
                <w:noProof/>
                <w:sz w:val="22"/>
                <w:szCs w:val="22"/>
              </w:rPr>
              <w:t>/Danışman</w:t>
            </w:r>
          </w:p>
        </w:tc>
        <w:tc>
          <w:tcPr>
            <w:tcW w:w="3535" w:type="dxa"/>
          </w:tcPr>
          <w:p w14:paraId="33309E1B" w14:textId="021330E9" w:rsidR="007D6692" w:rsidRPr="00E8771D" w:rsidRDefault="007D6692" w:rsidP="00A02314">
            <w:pPr>
              <w:jc w:val="both"/>
              <w:rPr>
                <w:rFonts w:ascii="Garamond" w:hAnsi="Garamond" w:cstheme="majorBidi"/>
                <w:noProof/>
                <w:sz w:val="22"/>
                <w:szCs w:val="22"/>
              </w:rPr>
            </w:pPr>
            <w:r w:rsidRPr="00A02314">
              <w:rPr>
                <w:rFonts w:ascii="Garamond" w:hAnsi="Garamond" w:cstheme="majorBidi"/>
                <w:noProof/>
                <w:sz w:val="22"/>
                <w:szCs w:val="22"/>
              </w:rPr>
              <w:t>İş Ortağı/Çözüm Ortağı</w:t>
            </w:r>
            <w:r>
              <w:rPr>
                <w:rFonts w:ascii="Garamond" w:hAnsi="Garamond" w:cstheme="majorBidi"/>
                <w:noProof/>
                <w:sz w:val="22"/>
                <w:szCs w:val="22"/>
              </w:rPr>
              <w:t xml:space="preserve"> (Bayi/Franchise/Tedarikçi)/</w:t>
            </w:r>
            <w:r w:rsidRPr="00A02314">
              <w:rPr>
                <w:rFonts w:ascii="Garamond" w:hAnsi="Garamond" w:cstheme="majorBidi"/>
                <w:noProof/>
                <w:sz w:val="22"/>
                <w:szCs w:val="22"/>
              </w:rPr>
              <w:t xml:space="preserve">Danışman ile Şirket arasındaki </w:t>
            </w:r>
            <w:r>
              <w:rPr>
                <w:rFonts w:ascii="Garamond" w:hAnsi="Garamond" w:cstheme="majorBidi"/>
                <w:noProof/>
                <w:sz w:val="22"/>
                <w:szCs w:val="22"/>
              </w:rPr>
              <w:t>iş ilişkisinin/</w:t>
            </w:r>
            <w:r w:rsidRPr="00A02314">
              <w:rPr>
                <w:rFonts w:ascii="Garamond" w:hAnsi="Garamond" w:cstheme="majorBidi"/>
                <w:noProof/>
                <w:sz w:val="22"/>
                <w:szCs w:val="22"/>
              </w:rPr>
              <w:t xml:space="preserve">ticari ilişkinin yürütümüne dair kimlik bilgisi, iletişim bilgisi, finansal bilgiler, </w:t>
            </w:r>
            <w:r>
              <w:rPr>
                <w:rFonts w:ascii="Garamond" w:hAnsi="Garamond" w:cstheme="majorBidi"/>
                <w:noProof/>
                <w:sz w:val="22"/>
                <w:szCs w:val="22"/>
              </w:rPr>
              <w:t xml:space="preserve">bunların </w:t>
            </w:r>
            <w:r w:rsidRPr="00A02314">
              <w:rPr>
                <w:rFonts w:ascii="Garamond" w:hAnsi="Garamond" w:cstheme="majorBidi"/>
                <w:noProof/>
                <w:sz w:val="22"/>
                <w:szCs w:val="22"/>
              </w:rPr>
              <w:t>çalışan</w:t>
            </w:r>
            <w:r>
              <w:rPr>
                <w:rFonts w:ascii="Garamond" w:hAnsi="Garamond" w:cstheme="majorBidi"/>
                <w:noProof/>
                <w:sz w:val="22"/>
                <w:szCs w:val="22"/>
              </w:rPr>
              <w:t xml:space="preserve">larına ait </w:t>
            </w:r>
            <w:r w:rsidRPr="00A02314">
              <w:rPr>
                <w:rFonts w:ascii="Garamond" w:hAnsi="Garamond" w:cstheme="majorBidi"/>
                <w:noProof/>
                <w:sz w:val="22"/>
                <w:szCs w:val="22"/>
              </w:rPr>
              <w:t>veriler</w:t>
            </w:r>
            <w:r>
              <w:rPr>
                <w:rFonts w:ascii="Garamond" w:hAnsi="Garamond" w:cstheme="majorBidi"/>
                <w:noProof/>
                <w:sz w:val="22"/>
                <w:szCs w:val="22"/>
              </w:rPr>
              <w:t xml:space="preserve">. </w:t>
            </w:r>
          </w:p>
        </w:tc>
        <w:tc>
          <w:tcPr>
            <w:tcW w:w="3535" w:type="dxa"/>
          </w:tcPr>
          <w:p w14:paraId="6B2E449A" w14:textId="28E80636" w:rsidR="007D6692" w:rsidRDefault="007D6692" w:rsidP="00A02314">
            <w:pPr>
              <w:jc w:val="both"/>
              <w:rPr>
                <w:rFonts w:ascii="Garamond" w:hAnsi="Garamond" w:cstheme="majorBidi"/>
                <w:b/>
                <w:bCs/>
                <w:noProof/>
                <w:sz w:val="22"/>
                <w:szCs w:val="22"/>
              </w:rPr>
            </w:pPr>
            <w:r w:rsidRPr="00A02314">
              <w:rPr>
                <w:rFonts w:ascii="Garamond" w:hAnsi="Garamond" w:cstheme="majorBidi"/>
                <w:noProof/>
                <w:sz w:val="22"/>
                <w:szCs w:val="22"/>
              </w:rPr>
              <w:t>İş Ortağı/Çözüm Ortağı/</w:t>
            </w:r>
            <w:r>
              <w:rPr>
                <w:rFonts w:ascii="Garamond" w:hAnsi="Garamond" w:cstheme="majorBidi"/>
                <w:noProof/>
                <w:sz w:val="22"/>
                <w:szCs w:val="22"/>
              </w:rPr>
              <w:t xml:space="preserve"> (Bayi/Franchise/Tedarikçi)/</w:t>
            </w:r>
            <w:r w:rsidRPr="00A02314">
              <w:rPr>
                <w:rFonts w:ascii="Garamond" w:hAnsi="Garamond" w:cstheme="majorBidi"/>
                <w:noProof/>
                <w:sz w:val="22"/>
                <w:szCs w:val="22"/>
              </w:rPr>
              <w:t>Danışman ile Şirket arasındaki iş</w:t>
            </w:r>
            <w:r>
              <w:rPr>
                <w:rFonts w:ascii="Garamond" w:hAnsi="Garamond" w:cstheme="majorBidi"/>
                <w:noProof/>
                <w:sz w:val="22"/>
                <w:szCs w:val="22"/>
              </w:rPr>
              <w:t xml:space="preserve"> ilişkisi</w:t>
            </w:r>
            <w:r w:rsidRPr="00A02314">
              <w:rPr>
                <w:rFonts w:ascii="Garamond" w:hAnsi="Garamond" w:cstheme="majorBidi"/>
                <w:noProof/>
                <w:sz w:val="22"/>
                <w:szCs w:val="22"/>
              </w:rPr>
              <w:t>/ticari ilişki süresince ve sona ermesinden itibaren Türk Borçlar Kanunu md.</w:t>
            </w:r>
            <w:r>
              <w:rPr>
                <w:rFonts w:ascii="Garamond" w:hAnsi="Garamond" w:cstheme="majorBidi"/>
                <w:noProof/>
                <w:sz w:val="22"/>
                <w:szCs w:val="22"/>
              </w:rPr>
              <w:t xml:space="preserve"> </w:t>
            </w:r>
            <w:r w:rsidRPr="00A02314">
              <w:rPr>
                <w:rFonts w:ascii="Garamond" w:hAnsi="Garamond" w:cstheme="majorBidi"/>
                <w:noProof/>
                <w:sz w:val="22"/>
                <w:szCs w:val="22"/>
              </w:rPr>
              <w:t>146 ile Türk Ticaret Kanunu md.</w:t>
            </w:r>
            <w:r>
              <w:rPr>
                <w:rFonts w:ascii="Garamond" w:hAnsi="Garamond" w:cstheme="majorBidi"/>
                <w:noProof/>
                <w:sz w:val="22"/>
                <w:szCs w:val="22"/>
              </w:rPr>
              <w:t xml:space="preserve"> </w:t>
            </w:r>
            <w:r w:rsidRPr="00A02314">
              <w:rPr>
                <w:rFonts w:ascii="Garamond" w:hAnsi="Garamond" w:cstheme="majorBidi"/>
                <w:noProof/>
                <w:sz w:val="22"/>
                <w:szCs w:val="22"/>
              </w:rPr>
              <w:t>82 uyarınca 10 yıl</w:t>
            </w:r>
            <w:r>
              <w:rPr>
                <w:rFonts w:ascii="Garamond" w:hAnsi="Garamond" w:cstheme="majorBidi"/>
                <w:noProof/>
                <w:sz w:val="22"/>
                <w:szCs w:val="22"/>
              </w:rPr>
              <w:t xml:space="preserve">. </w:t>
            </w:r>
          </w:p>
        </w:tc>
      </w:tr>
      <w:tr w:rsidR="007D6692" w14:paraId="74243558" w14:textId="77777777" w:rsidTr="002760A9">
        <w:tc>
          <w:tcPr>
            <w:tcW w:w="2707" w:type="dxa"/>
          </w:tcPr>
          <w:p w14:paraId="075007DD" w14:textId="59774094" w:rsidR="007D6692" w:rsidRPr="009A0138" w:rsidRDefault="007D6692" w:rsidP="00DD44E3">
            <w:pPr>
              <w:jc w:val="both"/>
              <w:rPr>
                <w:rFonts w:ascii="Garamond" w:hAnsi="Garamond" w:cstheme="majorBidi"/>
                <w:noProof/>
                <w:sz w:val="22"/>
                <w:szCs w:val="22"/>
              </w:rPr>
            </w:pPr>
            <w:r>
              <w:rPr>
                <w:rFonts w:ascii="Garamond" w:hAnsi="Garamond" w:cstheme="majorBidi"/>
                <w:noProof/>
                <w:sz w:val="22"/>
                <w:szCs w:val="22"/>
              </w:rPr>
              <w:t>İnternet Sitesi Ziyaretçisi</w:t>
            </w:r>
          </w:p>
        </w:tc>
        <w:tc>
          <w:tcPr>
            <w:tcW w:w="3535" w:type="dxa"/>
          </w:tcPr>
          <w:p w14:paraId="47531D40" w14:textId="0A555950" w:rsidR="007D6692" w:rsidRPr="009A0138" w:rsidRDefault="007D6692" w:rsidP="00DD44E3">
            <w:pPr>
              <w:jc w:val="both"/>
              <w:rPr>
                <w:rFonts w:ascii="Garamond" w:hAnsi="Garamond" w:cstheme="majorBidi"/>
                <w:noProof/>
                <w:sz w:val="22"/>
                <w:szCs w:val="22"/>
              </w:rPr>
            </w:pPr>
            <w:r w:rsidRPr="009A0138">
              <w:rPr>
                <w:rFonts w:ascii="Garamond" w:hAnsi="Garamond" w:cstheme="majorBidi"/>
                <w:noProof/>
                <w:sz w:val="22"/>
                <w:szCs w:val="22"/>
              </w:rPr>
              <w:t>İnternet sitesi ziyaretçisine</w:t>
            </w:r>
            <w:r>
              <w:rPr>
                <w:rFonts w:ascii="Garamond" w:hAnsi="Garamond" w:cstheme="majorBidi"/>
                <w:noProof/>
                <w:sz w:val="22"/>
                <w:szCs w:val="22"/>
              </w:rPr>
              <w:t xml:space="preserve"> </w:t>
            </w:r>
            <w:r w:rsidRPr="009A0138">
              <w:rPr>
                <w:rFonts w:ascii="Garamond" w:hAnsi="Garamond" w:cstheme="majorBidi"/>
                <w:noProof/>
                <w:sz w:val="22"/>
                <w:szCs w:val="22"/>
              </w:rPr>
              <w:t xml:space="preserve">ait ad, </w:t>
            </w:r>
            <w:r>
              <w:rPr>
                <w:rFonts w:ascii="Garamond" w:hAnsi="Garamond" w:cstheme="majorBidi"/>
                <w:noProof/>
                <w:sz w:val="22"/>
                <w:szCs w:val="22"/>
              </w:rPr>
              <w:t>s</w:t>
            </w:r>
            <w:r w:rsidRPr="009A0138">
              <w:rPr>
                <w:rFonts w:ascii="Garamond" w:hAnsi="Garamond" w:cstheme="majorBidi"/>
                <w:noProof/>
                <w:sz w:val="22"/>
                <w:szCs w:val="22"/>
              </w:rPr>
              <w:t xml:space="preserve">oyad, e-posta adresi, çerezler ve log kayıtları. </w:t>
            </w:r>
          </w:p>
        </w:tc>
        <w:tc>
          <w:tcPr>
            <w:tcW w:w="3535" w:type="dxa"/>
          </w:tcPr>
          <w:p w14:paraId="5A9606D3" w14:textId="63CAC1AF" w:rsidR="007D6692" w:rsidRDefault="007D6692" w:rsidP="00DD44E3">
            <w:pPr>
              <w:jc w:val="both"/>
              <w:rPr>
                <w:rFonts w:ascii="Garamond" w:hAnsi="Garamond" w:cstheme="majorBidi"/>
                <w:b/>
                <w:bCs/>
                <w:noProof/>
                <w:sz w:val="22"/>
                <w:szCs w:val="22"/>
              </w:rPr>
            </w:pPr>
            <w:r w:rsidRPr="009A0138">
              <w:rPr>
                <w:rFonts w:ascii="Garamond" w:hAnsi="Garamond" w:cstheme="majorBidi"/>
                <w:noProof/>
                <w:sz w:val="22"/>
                <w:szCs w:val="22"/>
              </w:rPr>
              <w:t>6 ay, en fazla 2 yıl süre ile saklanır. Çevrimiçi ziyaretçilere ilişkin bilgiler 2 yıl saklanır.</w:t>
            </w:r>
          </w:p>
        </w:tc>
      </w:tr>
      <w:tr w:rsidR="007D6692" w14:paraId="5D65BEBF" w14:textId="77777777" w:rsidTr="002760A9">
        <w:tc>
          <w:tcPr>
            <w:tcW w:w="2707" w:type="dxa"/>
          </w:tcPr>
          <w:p w14:paraId="6E0CDD94" w14:textId="3D86FCAA" w:rsidR="007D6692" w:rsidRPr="00F04358" w:rsidRDefault="007D6692" w:rsidP="00F04358">
            <w:pPr>
              <w:jc w:val="both"/>
              <w:rPr>
                <w:rFonts w:ascii="Garamond" w:hAnsi="Garamond" w:cstheme="majorBidi"/>
                <w:noProof/>
                <w:sz w:val="22"/>
                <w:szCs w:val="22"/>
              </w:rPr>
            </w:pPr>
            <w:r>
              <w:rPr>
                <w:rFonts w:ascii="Garamond" w:hAnsi="Garamond" w:cstheme="majorBidi"/>
                <w:noProof/>
                <w:sz w:val="22"/>
                <w:szCs w:val="22"/>
              </w:rPr>
              <w:t>Ziyaretçi</w:t>
            </w:r>
          </w:p>
        </w:tc>
        <w:tc>
          <w:tcPr>
            <w:tcW w:w="3535" w:type="dxa"/>
          </w:tcPr>
          <w:p w14:paraId="2C1F5885" w14:textId="563C9AD6" w:rsidR="007D6692" w:rsidRPr="00F04358" w:rsidRDefault="007D6692" w:rsidP="00F04358">
            <w:pPr>
              <w:jc w:val="both"/>
              <w:rPr>
                <w:rFonts w:ascii="Garamond" w:hAnsi="Garamond" w:cstheme="majorBidi"/>
                <w:noProof/>
                <w:sz w:val="22"/>
                <w:szCs w:val="22"/>
              </w:rPr>
            </w:pPr>
            <w:r w:rsidRPr="00F04358">
              <w:rPr>
                <w:rFonts w:ascii="Garamond" w:hAnsi="Garamond" w:cstheme="majorBidi"/>
                <w:noProof/>
                <w:sz w:val="22"/>
                <w:szCs w:val="22"/>
              </w:rPr>
              <w:t>Şirket internet ağının kullanılması</w:t>
            </w:r>
            <w:r>
              <w:rPr>
                <w:rFonts w:ascii="Garamond" w:hAnsi="Garamond" w:cstheme="majorBidi"/>
                <w:noProof/>
                <w:sz w:val="22"/>
                <w:szCs w:val="22"/>
              </w:rPr>
              <w:t>,</w:t>
            </w:r>
            <w:r w:rsidRPr="00F04358">
              <w:rPr>
                <w:rFonts w:ascii="Garamond" w:hAnsi="Garamond" w:cstheme="majorBidi"/>
                <w:noProof/>
                <w:sz w:val="22"/>
                <w:szCs w:val="22"/>
              </w:rPr>
              <w:t xml:space="preserve"> internet</w:t>
            </w:r>
            <w:r>
              <w:rPr>
                <w:rFonts w:ascii="Garamond" w:hAnsi="Garamond" w:cstheme="majorBidi"/>
                <w:noProof/>
                <w:sz w:val="22"/>
                <w:szCs w:val="22"/>
              </w:rPr>
              <w:t>e</w:t>
            </w:r>
            <w:r w:rsidRPr="00F04358">
              <w:rPr>
                <w:rFonts w:ascii="Garamond" w:hAnsi="Garamond" w:cstheme="majorBidi"/>
                <w:noProof/>
                <w:sz w:val="22"/>
                <w:szCs w:val="22"/>
              </w:rPr>
              <w:t xml:space="preserve"> giriş ve uzaktan bağlantı esnasında işlenen trafik bilgileri; IP adres</w:t>
            </w:r>
            <w:r>
              <w:rPr>
                <w:rFonts w:ascii="Garamond" w:hAnsi="Garamond" w:cstheme="majorBidi"/>
                <w:noProof/>
                <w:sz w:val="22"/>
                <w:szCs w:val="22"/>
              </w:rPr>
              <w:t>i</w:t>
            </w:r>
            <w:r w:rsidRPr="00F04358">
              <w:rPr>
                <w:rFonts w:ascii="Garamond" w:hAnsi="Garamond" w:cstheme="majorBidi"/>
                <w:noProof/>
                <w:sz w:val="22"/>
                <w:szCs w:val="22"/>
              </w:rPr>
              <w:t xml:space="preserve">, verilen hizmetin başlama ve bitiş zamanı, yararlanılan hizmetin türü, </w:t>
            </w:r>
            <w:r w:rsidRPr="00F04358">
              <w:rPr>
                <w:rFonts w:ascii="Garamond" w:hAnsi="Garamond" w:cstheme="majorBidi"/>
                <w:noProof/>
                <w:sz w:val="22"/>
                <w:szCs w:val="22"/>
              </w:rPr>
              <w:lastRenderedPageBreak/>
              <w:t>aktarılan veri miktarı ve varsa abone kimlik bilgileri vb. veriler.</w:t>
            </w:r>
            <w:r>
              <w:rPr>
                <w:rFonts w:ascii="Garamond" w:hAnsi="Garamond" w:cstheme="majorBidi"/>
                <w:noProof/>
                <w:sz w:val="22"/>
                <w:szCs w:val="22"/>
              </w:rPr>
              <w:t xml:space="preserve"> </w:t>
            </w:r>
          </w:p>
        </w:tc>
        <w:tc>
          <w:tcPr>
            <w:tcW w:w="3535" w:type="dxa"/>
          </w:tcPr>
          <w:p w14:paraId="4993C134" w14:textId="09C9CD2F" w:rsidR="007D6692" w:rsidRDefault="007D6692" w:rsidP="00DD44E3">
            <w:pPr>
              <w:jc w:val="both"/>
              <w:rPr>
                <w:rFonts w:ascii="Garamond" w:hAnsi="Garamond" w:cstheme="majorBidi"/>
                <w:b/>
                <w:bCs/>
                <w:noProof/>
                <w:sz w:val="22"/>
                <w:szCs w:val="22"/>
              </w:rPr>
            </w:pPr>
            <w:r w:rsidRPr="00F04358">
              <w:rPr>
                <w:rFonts w:ascii="Garamond" w:hAnsi="Garamond" w:cstheme="majorBidi"/>
                <w:noProof/>
                <w:sz w:val="22"/>
                <w:szCs w:val="22"/>
              </w:rPr>
              <w:lastRenderedPageBreak/>
              <w:t>2 yıl.</w:t>
            </w:r>
          </w:p>
        </w:tc>
      </w:tr>
      <w:tr w:rsidR="007D6692" w14:paraId="21D94E2C" w14:textId="77777777" w:rsidTr="002760A9">
        <w:tc>
          <w:tcPr>
            <w:tcW w:w="2707" w:type="dxa"/>
          </w:tcPr>
          <w:p w14:paraId="5C418754" w14:textId="7B0D1AD1" w:rsidR="007D6692" w:rsidRDefault="007D6692" w:rsidP="007D6692">
            <w:pPr>
              <w:jc w:val="both"/>
              <w:rPr>
                <w:rFonts w:ascii="Garamond" w:hAnsi="Garamond" w:cstheme="majorBidi"/>
                <w:noProof/>
                <w:sz w:val="22"/>
                <w:szCs w:val="22"/>
              </w:rPr>
            </w:pPr>
            <w:r w:rsidRPr="007D6692">
              <w:rPr>
                <w:rFonts w:ascii="Garamond" w:hAnsi="Garamond" w:cstheme="majorBidi"/>
                <w:noProof/>
                <w:sz w:val="22"/>
                <w:szCs w:val="22"/>
              </w:rPr>
              <w:t>Ziyaretçi</w:t>
            </w:r>
          </w:p>
        </w:tc>
        <w:tc>
          <w:tcPr>
            <w:tcW w:w="3535" w:type="dxa"/>
          </w:tcPr>
          <w:p w14:paraId="58F17E33" w14:textId="40CACC12" w:rsidR="007D6692" w:rsidRPr="00F04358" w:rsidRDefault="007D6692" w:rsidP="007D6692">
            <w:pPr>
              <w:jc w:val="both"/>
              <w:rPr>
                <w:rFonts w:ascii="Garamond" w:hAnsi="Garamond" w:cstheme="majorBidi"/>
                <w:noProof/>
                <w:sz w:val="22"/>
                <w:szCs w:val="22"/>
              </w:rPr>
            </w:pPr>
            <w:r w:rsidRPr="007D6692">
              <w:rPr>
                <w:rFonts w:ascii="Garamond" w:hAnsi="Garamond" w:cstheme="majorBidi"/>
                <w:noProof/>
                <w:sz w:val="22"/>
                <w:szCs w:val="22"/>
              </w:rPr>
              <w:t xml:space="preserve">Çağrı merkezi aramalarında alınan ses kayıtları.  </w:t>
            </w:r>
          </w:p>
        </w:tc>
        <w:tc>
          <w:tcPr>
            <w:tcW w:w="3535" w:type="dxa"/>
          </w:tcPr>
          <w:p w14:paraId="43835ED1" w14:textId="3F03AA07" w:rsidR="007D6692" w:rsidRPr="00F04358" w:rsidRDefault="007D6692" w:rsidP="007D6692">
            <w:pPr>
              <w:jc w:val="both"/>
              <w:rPr>
                <w:rFonts w:ascii="Garamond" w:hAnsi="Garamond" w:cstheme="majorBidi"/>
                <w:noProof/>
                <w:sz w:val="22"/>
                <w:szCs w:val="22"/>
              </w:rPr>
            </w:pPr>
            <w:r w:rsidRPr="007D6692">
              <w:rPr>
                <w:rFonts w:ascii="Garamond" w:hAnsi="Garamond" w:cstheme="majorBidi"/>
                <w:noProof/>
                <w:sz w:val="22"/>
                <w:szCs w:val="22"/>
              </w:rPr>
              <w:t xml:space="preserve">2 yıl. </w:t>
            </w:r>
          </w:p>
        </w:tc>
      </w:tr>
      <w:tr w:rsidR="007D6692" w14:paraId="574BCE50" w14:textId="77777777" w:rsidTr="002760A9">
        <w:tc>
          <w:tcPr>
            <w:tcW w:w="2707" w:type="dxa"/>
          </w:tcPr>
          <w:p w14:paraId="2758F796" w14:textId="148F2C38" w:rsidR="007D6692" w:rsidRPr="00F04358" w:rsidRDefault="007D6692" w:rsidP="00F04358">
            <w:pPr>
              <w:jc w:val="both"/>
              <w:rPr>
                <w:rFonts w:ascii="Garamond" w:hAnsi="Garamond" w:cstheme="majorBidi"/>
                <w:noProof/>
                <w:sz w:val="22"/>
                <w:szCs w:val="22"/>
              </w:rPr>
            </w:pPr>
            <w:r>
              <w:rPr>
                <w:rFonts w:ascii="Garamond" w:hAnsi="Garamond" w:cstheme="majorBidi"/>
                <w:noProof/>
                <w:sz w:val="22"/>
                <w:szCs w:val="22"/>
              </w:rPr>
              <w:t xml:space="preserve">Çalışan Adayı </w:t>
            </w:r>
          </w:p>
        </w:tc>
        <w:tc>
          <w:tcPr>
            <w:tcW w:w="3535" w:type="dxa"/>
          </w:tcPr>
          <w:p w14:paraId="7D5E4497" w14:textId="78B087DC" w:rsidR="007D6692" w:rsidRPr="00F04358" w:rsidRDefault="007D6692" w:rsidP="00F04358">
            <w:pPr>
              <w:jc w:val="both"/>
              <w:rPr>
                <w:rFonts w:ascii="Garamond" w:hAnsi="Garamond" w:cstheme="majorBidi"/>
                <w:noProof/>
                <w:sz w:val="22"/>
                <w:szCs w:val="22"/>
              </w:rPr>
            </w:pPr>
            <w:r w:rsidRPr="00F04358">
              <w:rPr>
                <w:rFonts w:ascii="Garamond" w:hAnsi="Garamond" w:cstheme="majorBidi"/>
                <w:noProof/>
                <w:sz w:val="22"/>
                <w:szCs w:val="22"/>
              </w:rPr>
              <w:t xml:space="preserve">Çalışan Adayına ait özgeçmiş ve işe başvuru formunda yer alan bilgiler. </w:t>
            </w:r>
          </w:p>
          <w:p w14:paraId="23539F39" w14:textId="77777777" w:rsidR="007D6692" w:rsidRDefault="007D6692" w:rsidP="00DD44E3">
            <w:pPr>
              <w:jc w:val="both"/>
              <w:rPr>
                <w:rFonts w:ascii="Garamond" w:hAnsi="Garamond" w:cstheme="majorBidi"/>
                <w:b/>
                <w:bCs/>
                <w:noProof/>
                <w:sz w:val="22"/>
                <w:szCs w:val="22"/>
              </w:rPr>
            </w:pPr>
          </w:p>
        </w:tc>
        <w:tc>
          <w:tcPr>
            <w:tcW w:w="3535" w:type="dxa"/>
          </w:tcPr>
          <w:p w14:paraId="5A100E85" w14:textId="0F7A170C" w:rsidR="007D6692" w:rsidRDefault="007D6692" w:rsidP="00DD44E3">
            <w:pPr>
              <w:jc w:val="both"/>
              <w:rPr>
                <w:rFonts w:ascii="Garamond" w:hAnsi="Garamond" w:cstheme="majorBidi"/>
                <w:b/>
                <w:bCs/>
                <w:noProof/>
                <w:sz w:val="22"/>
                <w:szCs w:val="22"/>
              </w:rPr>
            </w:pPr>
            <w:r w:rsidRPr="00F04358">
              <w:rPr>
                <w:rFonts w:ascii="Garamond" w:hAnsi="Garamond" w:cstheme="majorBidi"/>
                <w:noProof/>
                <w:sz w:val="22"/>
                <w:szCs w:val="22"/>
              </w:rPr>
              <w:t>Söz konusu pozisyon için işe alım bittiğinde ilgili cv ve özgeçmişler imha edilmektedir. Daha sonra açılacak pozisyonlarda değerlendirmeleri için CV'lerini ve özgeçmişlerini saklamak konusunda adaylardan izin alındığı taktirde, ilgili veriler 1 sene saklanmaktadır.</w:t>
            </w:r>
          </w:p>
        </w:tc>
      </w:tr>
      <w:tr w:rsidR="007D6692" w14:paraId="0EB4ED83" w14:textId="77777777" w:rsidTr="002760A9">
        <w:tc>
          <w:tcPr>
            <w:tcW w:w="2707" w:type="dxa"/>
          </w:tcPr>
          <w:p w14:paraId="2B1975E4" w14:textId="6D76EEEB" w:rsidR="007D6692" w:rsidRPr="00F04358" w:rsidRDefault="007D6692" w:rsidP="00F04358">
            <w:pPr>
              <w:jc w:val="both"/>
              <w:rPr>
                <w:rFonts w:ascii="Garamond" w:hAnsi="Garamond" w:cstheme="majorBidi"/>
                <w:noProof/>
                <w:sz w:val="22"/>
                <w:szCs w:val="22"/>
              </w:rPr>
            </w:pPr>
            <w:r>
              <w:rPr>
                <w:rFonts w:ascii="Garamond" w:hAnsi="Garamond" w:cstheme="majorBidi"/>
                <w:noProof/>
                <w:sz w:val="22"/>
                <w:szCs w:val="22"/>
              </w:rPr>
              <w:t xml:space="preserve">Stajyer </w:t>
            </w:r>
          </w:p>
        </w:tc>
        <w:tc>
          <w:tcPr>
            <w:tcW w:w="3535" w:type="dxa"/>
          </w:tcPr>
          <w:p w14:paraId="261BCA88" w14:textId="108DCDB6" w:rsidR="007D6692" w:rsidRPr="00F04358" w:rsidRDefault="007D6692" w:rsidP="00F04358">
            <w:pPr>
              <w:jc w:val="both"/>
              <w:rPr>
                <w:rFonts w:ascii="Garamond" w:hAnsi="Garamond" w:cstheme="majorBidi"/>
                <w:noProof/>
                <w:sz w:val="22"/>
                <w:szCs w:val="22"/>
              </w:rPr>
            </w:pPr>
            <w:r w:rsidRPr="00F04358">
              <w:rPr>
                <w:rFonts w:ascii="Garamond" w:hAnsi="Garamond" w:cstheme="majorBidi"/>
                <w:noProof/>
                <w:sz w:val="22"/>
                <w:szCs w:val="22"/>
              </w:rPr>
              <w:t>Stajyere ait staj dosyasında yer alan bilgiler</w:t>
            </w:r>
            <w:r>
              <w:rPr>
                <w:rFonts w:ascii="Garamond" w:hAnsi="Garamond" w:cstheme="majorBidi"/>
                <w:noProof/>
                <w:sz w:val="22"/>
                <w:szCs w:val="22"/>
              </w:rPr>
              <w:t xml:space="preserve">. </w:t>
            </w:r>
          </w:p>
          <w:p w14:paraId="24A51834" w14:textId="77777777" w:rsidR="007D6692" w:rsidRPr="00F04358" w:rsidRDefault="007D6692" w:rsidP="00F04358">
            <w:pPr>
              <w:jc w:val="both"/>
              <w:rPr>
                <w:rFonts w:ascii="Garamond" w:hAnsi="Garamond" w:cstheme="majorBidi"/>
                <w:noProof/>
                <w:sz w:val="22"/>
                <w:szCs w:val="22"/>
              </w:rPr>
            </w:pPr>
          </w:p>
        </w:tc>
        <w:tc>
          <w:tcPr>
            <w:tcW w:w="3535" w:type="dxa"/>
          </w:tcPr>
          <w:p w14:paraId="6C9E4473" w14:textId="3112A0BB" w:rsidR="007D6692" w:rsidRPr="00F04358" w:rsidRDefault="007D6692" w:rsidP="00DD44E3">
            <w:pPr>
              <w:jc w:val="both"/>
              <w:rPr>
                <w:rFonts w:ascii="Garamond" w:hAnsi="Garamond" w:cstheme="majorBidi"/>
                <w:noProof/>
                <w:sz w:val="22"/>
                <w:szCs w:val="22"/>
              </w:rPr>
            </w:pPr>
            <w:r w:rsidRPr="00F04358">
              <w:rPr>
                <w:rFonts w:ascii="Garamond" w:hAnsi="Garamond" w:cstheme="majorBidi"/>
                <w:noProof/>
                <w:sz w:val="22"/>
                <w:szCs w:val="22"/>
              </w:rPr>
              <w:t xml:space="preserve">Staj ilişkisinin </w:t>
            </w:r>
            <w:r>
              <w:rPr>
                <w:rFonts w:ascii="Garamond" w:hAnsi="Garamond" w:cstheme="majorBidi"/>
                <w:noProof/>
                <w:sz w:val="22"/>
                <w:szCs w:val="22"/>
              </w:rPr>
              <w:t>bitimini</w:t>
            </w:r>
            <w:r w:rsidRPr="00F04358">
              <w:rPr>
                <w:rFonts w:ascii="Garamond" w:hAnsi="Garamond" w:cstheme="majorBidi"/>
                <w:noProof/>
                <w:sz w:val="22"/>
                <w:szCs w:val="22"/>
              </w:rPr>
              <w:t xml:space="preserve"> takip eden takvim yılbaşından itibaren 10 yıl</w:t>
            </w:r>
            <w:r>
              <w:rPr>
                <w:rFonts w:ascii="Garamond" w:hAnsi="Garamond" w:cstheme="majorBidi"/>
                <w:noProof/>
                <w:sz w:val="22"/>
                <w:szCs w:val="22"/>
              </w:rPr>
              <w:t xml:space="preserve">. </w:t>
            </w:r>
          </w:p>
        </w:tc>
      </w:tr>
      <w:tr w:rsidR="007D6692" w14:paraId="5D85D476" w14:textId="77777777" w:rsidTr="002760A9">
        <w:tc>
          <w:tcPr>
            <w:tcW w:w="2707" w:type="dxa"/>
          </w:tcPr>
          <w:p w14:paraId="3399017E" w14:textId="4A58712A" w:rsidR="007D6692" w:rsidRPr="00BD4033" w:rsidRDefault="007D6692" w:rsidP="00BD4033">
            <w:pPr>
              <w:jc w:val="both"/>
              <w:rPr>
                <w:rFonts w:ascii="Garamond" w:hAnsi="Garamond" w:cstheme="majorBidi"/>
                <w:noProof/>
                <w:sz w:val="22"/>
                <w:szCs w:val="22"/>
              </w:rPr>
            </w:pPr>
            <w:r>
              <w:rPr>
                <w:rFonts w:ascii="Garamond" w:hAnsi="Garamond" w:cstheme="majorBidi"/>
                <w:noProof/>
                <w:sz w:val="22"/>
                <w:szCs w:val="22"/>
              </w:rPr>
              <w:t>Müşteri</w:t>
            </w:r>
          </w:p>
        </w:tc>
        <w:tc>
          <w:tcPr>
            <w:tcW w:w="3535" w:type="dxa"/>
          </w:tcPr>
          <w:p w14:paraId="3C3CE420" w14:textId="041FB307" w:rsidR="007D6692" w:rsidRPr="00BD4033" w:rsidRDefault="007D6692" w:rsidP="00BD4033">
            <w:pPr>
              <w:jc w:val="both"/>
              <w:rPr>
                <w:rFonts w:ascii="Garamond" w:hAnsi="Garamond" w:cstheme="majorBidi"/>
                <w:noProof/>
                <w:sz w:val="22"/>
                <w:szCs w:val="22"/>
              </w:rPr>
            </w:pPr>
            <w:r w:rsidRPr="00BD4033">
              <w:rPr>
                <w:rFonts w:ascii="Garamond" w:hAnsi="Garamond" w:cstheme="majorBidi"/>
                <w:noProof/>
                <w:sz w:val="22"/>
                <w:szCs w:val="22"/>
              </w:rPr>
              <w:t xml:space="preserve">Müşteri'ye ait ad, </w:t>
            </w:r>
            <w:r>
              <w:rPr>
                <w:rFonts w:ascii="Garamond" w:hAnsi="Garamond" w:cstheme="majorBidi"/>
                <w:noProof/>
                <w:sz w:val="22"/>
                <w:szCs w:val="22"/>
              </w:rPr>
              <w:t>s</w:t>
            </w:r>
            <w:r w:rsidRPr="00BD4033">
              <w:rPr>
                <w:rFonts w:ascii="Garamond" w:hAnsi="Garamond" w:cstheme="majorBidi"/>
                <w:noProof/>
                <w:sz w:val="22"/>
                <w:szCs w:val="22"/>
              </w:rPr>
              <w:t>oyad, iletişim bilgileri, ürün/hizmet tercihleri, işlem geçmişi, özel gün bilgileri</w:t>
            </w:r>
            <w:r>
              <w:rPr>
                <w:rFonts w:ascii="Garamond" w:hAnsi="Garamond" w:cstheme="majorBidi"/>
                <w:noProof/>
                <w:sz w:val="22"/>
                <w:szCs w:val="22"/>
              </w:rPr>
              <w:t>.</w:t>
            </w:r>
          </w:p>
          <w:p w14:paraId="1E3CACD0" w14:textId="77777777" w:rsidR="007D6692" w:rsidRPr="00F04358" w:rsidRDefault="007D6692" w:rsidP="00F04358">
            <w:pPr>
              <w:jc w:val="both"/>
              <w:rPr>
                <w:rFonts w:ascii="Garamond" w:hAnsi="Garamond" w:cstheme="majorBidi"/>
                <w:noProof/>
                <w:sz w:val="22"/>
                <w:szCs w:val="22"/>
              </w:rPr>
            </w:pPr>
          </w:p>
        </w:tc>
        <w:tc>
          <w:tcPr>
            <w:tcW w:w="3535" w:type="dxa"/>
          </w:tcPr>
          <w:p w14:paraId="18BE7471" w14:textId="67011E66" w:rsidR="007D6692" w:rsidRPr="00F04358" w:rsidRDefault="007D6692" w:rsidP="00DD44E3">
            <w:pPr>
              <w:jc w:val="both"/>
              <w:rPr>
                <w:rFonts w:ascii="Garamond" w:hAnsi="Garamond" w:cstheme="majorBidi"/>
                <w:noProof/>
                <w:sz w:val="22"/>
                <w:szCs w:val="22"/>
              </w:rPr>
            </w:pPr>
            <w:r w:rsidRPr="00BD4033">
              <w:rPr>
                <w:rFonts w:ascii="Garamond" w:hAnsi="Garamond" w:cstheme="majorBidi"/>
                <w:noProof/>
                <w:sz w:val="22"/>
                <w:szCs w:val="22"/>
              </w:rPr>
              <w:t>Müşteri'nin satın almış olduğu her bir ürün/hizmetin sunulmasından itibaren Türk Borçlar Kanunu md.</w:t>
            </w:r>
            <w:r>
              <w:rPr>
                <w:rFonts w:ascii="Garamond" w:hAnsi="Garamond" w:cstheme="majorBidi"/>
                <w:noProof/>
                <w:sz w:val="22"/>
                <w:szCs w:val="22"/>
              </w:rPr>
              <w:t xml:space="preserve"> </w:t>
            </w:r>
            <w:r w:rsidRPr="00BD4033">
              <w:rPr>
                <w:rFonts w:ascii="Garamond" w:hAnsi="Garamond" w:cstheme="majorBidi"/>
                <w:noProof/>
                <w:sz w:val="22"/>
                <w:szCs w:val="22"/>
              </w:rPr>
              <w:t>146 ile Türk Ticaret Kanunu md.</w:t>
            </w:r>
            <w:r>
              <w:rPr>
                <w:rFonts w:ascii="Garamond" w:hAnsi="Garamond" w:cstheme="majorBidi"/>
                <w:noProof/>
                <w:sz w:val="22"/>
                <w:szCs w:val="22"/>
              </w:rPr>
              <w:t xml:space="preserve"> </w:t>
            </w:r>
            <w:r w:rsidRPr="00BD4033">
              <w:rPr>
                <w:rFonts w:ascii="Garamond" w:hAnsi="Garamond" w:cstheme="majorBidi"/>
                <w:noProof/>
                <w:sz w:val="22"/>
                <w:szCs w:val="22"/>
              </w:rPr>
              <w:t>82 uyarınca 10 yıl</w:t>
            </w:r>
            <w:r>
              <w:rPr>
                <w:rFonts w:ascii="Garamond" w:hAnsi="Garamond" w:cstheme="majorBidi"/>
                <w:noProof/>
                <w:sz w:val="22"/>
                <w:szCs w:val="22"/>
              </w:rPr>
              <w:t xml:space="preserve">. </w:t>
            </w:r>
          </w:p>
        </w:tc>
      </w:tr>
      <w:tr w:rsidR="007D6692" w14:paraId="5B7A3559" w14:textId="77777777" w:rsidTr="002760A9">
        <w:tc>
          <w:tcPr>
            <w:tcW w:w="2707" w:type="dxa"/>
          </w:tcPr>
          <w:p w14:paraId="5EF3BFE2" w14:textId="1F4B3099" w:rsidR="007D6692" w:rsidRPr="00BD4033" w:rsidRDefault="007D6692" w:rsidP="00BD4033">
            <w:pPr>
              <w:jc w:val="both"/>
              <w:rPr>
                <w:rFonts w:ascii="Garamond" w:hAnsi="Garamond" w:cstheme="majorBidi"/>
                <w:noProof/>
                <w:sz w:val="22"/>
                <w:szCs w:val="22"/>
              </w:rPr>
            </w:pPr>
            <w:r>
              <w:rPr>
                <w:rFonts w:ascii="Garamond" w:hAnsi="Garamond" w:cstheme="majorBidi"/>
                <w:noProof/>
                <w:sz w:val="22"/>
                <w:szCs w:val="22"/>
              </w:rPr>
              <w:t>Müşteri</w:t>
            </w:r>
          </w:p>
        </w:tc>
        <w:tc>
          <w:tcPr>
            <w:tcW w:w="3535" w:type="dxa"/>
          </w:tcPr>
          <w:p w14:paraId="320B9DA5" w14:textId="60F62B9B" w:rsidR="007D6692" w:rsidRPr="00BD4033" w:rsidRDefault="007D6692" w:rsidP="00BD4033">
            <w:pPr>
              <w:jc w:val="both"/>
              <w:rPr>
                <w:rFonts w:ascii="Garamond" w:hAnsi="Garamond" w:cstheme="majorBidi"/>
                <w:noProof/>
                <w:sz w:val="22"/>
                <w:szCs w:val="22"/>
              </w:rPr>
            </w:pPr>
            <w:r w:rsidRPr="00BD4033">
              <w:rPr>
                <w:rFonts w:ascii="Garamond" w:hAnsi="Garamond" w:cstheme="majorBidi"/>
                <w:noProof/>
                <w:sz w:val="22"/>
                <w:szCs w:val="22"/>
              </w:rPr>
              <w:t xml:space="preserve">Müşteri </w:t>
            </w:r>
            <w:r>
              <w:rPr>
                <w:rFonts w:ascii="Garamond" w:hAnsi="Garamond" w:cstheme="majorBidi"/>
                <w:noProof/>
                <w:sz w:val="22"/>
                <w:szCs w:val="22"/>
              </w:rPr>
              <w:t>k</w:t>
            </w:r>
            <w:r w:rsidRPr="00BD4033">
              <w:rPr>
                <w:rFonts w:ascii="Garamond" w:hAnsi="Garamond" w:cstheme="majorBidi"/>
                <w:noProof/>
                <w:sz w:val="22"/>
                <w:szCs w:val="22"/>
              </w:rPr>
              <w:t>amera görüntüleri, araç plaka bilgisi</w:t>
            </w:r>
            <w:r>
              <w:rPr>
                <w:rFonts w:ascii="Garamond" w:hAnsi="Garamond" w:cstheme="majorBidi"/>
                <w:noProof/>
                <w:sz w:val="22"/>
                <w:szCs w:val="22"/>
              </w:rPr>
              <w:t>.</w:t>
            </w:r>
            <w:r w:rsidRPr="00BD4033">
              <w:rPr>
                <w:rFonts w:ascii="Garamond" w:hAnsi="Garamond" w:cstheme="majorBidi"/>
                <w:noProof/>
                <w:sz w:val="22"/>
                <w:szCs w:val="22"/>
              </w:rPr>
              <w:t xml:space="preserve"> </w:t>
            </w:r>
          </w:p>
          <w:p w14:paraId="7882C0A0" w14:textId="6E4CD0D6" w:rsidR="007D6692" w:rsidRPr="00F04358" w:rsidRDefault="007D6692" w:rsidP="00F04358">
            <w:pPr>
              <w:jc w:val="both"/>
              <w:rPr>
                <w:rFonts w:ascii="Garamond" w:hAnsi="Garamond" w:cstheme="majorBidi"/>
                <w:noProof/>
                <w:sz w:val="22"/>
                <w:szCs w:val="22"/>
              </w:rPr>
            </w:pPr>
          </w:p>
        </w:tc>
        <w:tc>
          <w:tcPr>
            <w:tcW w:w="3535" w:type="dxa"/>
          </w:tcPr>
          <w:p w14:paraId="4B24BD2D" w14:textId="44E2070E" w:rsidR="007D6692" w:rsidRPr="00F04358" w:rsidRDefault="007D6692" w:rsidP="00DD44E3">
            <w:pPr>
              <w:jc w:val="both"/>
              <w:rPr>
                <w:rFonts w:ascii="Garamond" w:hAnsi="Garamond" w:cstheme="majorBidi"/>
                <w:noProof/>
                <w:sz w:val="22"/>
                <w:szCs w:val="22"/>
              </w:rPr>
            </w:pPr>
            <w:r w:rsidRPr="00BD4033">
              <w:rPr>
                <w:rFonts w:ascii="Garamond" w:hAnsi="Garamond" w:cstheme="majorBidi"/>
                <w:noProof/>
                <w:sz w:val="22"/>
                <w:szCs w:val="22"/>
              </w:rPr>
              <w:t>2 yıl</w:t>
            </w:r>
            <w:r>
              <w:rPr>
                <w:rFonts w:ascii="Garamond" w:hAnsi="Garamond" w:cstheme="majorBidi"/>
                <w:noProof/>
                <w:sz w:val="22"/>
                <w:szCs w:val="22"/>
              </w:rPr>
              <w:t xml:space="preserve">. </w:t>
            </w:r>
          </w:p>
        </w:tc>
      </w:tr>
      <w:tr w:rsidR="007D6692" w14:paraId="6F54EA79" w14:textId="77777777" w:rsidTr="002760A9">
        <w:tc>
          <w:tcPr>
            <w:tcW w:w="2707" w:type="dxa"/>
          </w:tcPr>
          <w:p w14:paraId="35E4ADD0" w14:textId="026F77A2" w:rsidR="007D6692" w:rsidRPr="00F43695" w:rsidRDefault="007D6692" w:rsidP="00F43695">
            <w:pPr>
              <w:jc w:val="both"/>
              <w:rPr>
                <w:rFonts w:ascii="Garamond" w:hAnsi="Garamond" w:cstheme="majorBidi"/>
                <w:noProof/>
                <w:sz w:val="22"/>
                <w:szCs w:val="22"/>
              </w:rPr>
            </w:pPr>
            <w:r>
              <w:rPr>
                <w:rFonts w:ascii="Garamond" w:hAnsi="Garamond" w:cstheme="majorBidi"/>
                <w:noProof/>
                <w:sz w:val="22"/>
                <w:szCs w:val="22"/>
              </w:rPr>
              <w:t>Potansiyel Müşteri</w:t>
            </w:r>
          </w:p>
        </w:tc>
        <w:tc>
          <w:tcPr>
            <w:tcW w:w="3535" w:type="dxa"/>
          </w:tcPr>
          <w:p w14:paraId="0367286C" w14:textId="708B951F" w:rsidR="007D6692" w:rsidRPr="00F43695" w:rsidRDefault="007D6692" w:rsidP="00F43695">
            <w:pPr>
              <w:jc w:val="both"/>
              <w:rPr>
                <w:rFonts w:ascii="Garamond" w:hAnsi="Garamond" w:cstheme="majorBidi"/>
                <w:noProof/>
                <w:sz w:val="22"/>
                <w:szCs w:val="22"/>
              </w:rPr>
            </w:pPr>
            <w:r w:rsidRPr="00F43695">
              <w:rPr>
                <w:rFonts w:ascii="Garamond" w:hAnsi="Garamond" w:cstheme="majorBidi"/>
                <w:noProof/>
                <w:sz w:val="22"/>
                <w:szCs w:val="22"/>
              </w:rPr>
              <w:t xml:space="preserve">Potansiyel </w:t>
            </w:r>
            <w:r>
              <w:rPr>
                <w:rFonts w:ascii="Garamond" w:hAnsi="Garamond" w:cstheme="majorBidi"/>
                <w:noProof/>
                <w:sz w:val="22"/>
                <w:szCs w:val="22"/>
              </w:rPr>
              <w:t>m</w:t>
            </w:r>
            <w:r w:rsidRPr="00F43695">
              <w:rPr>
                <w:rFonts w:ascii="Garamond" w:hAnsi="Garamond" w:cstheme="majorBidi"/>
                <w:noProof/>
                <w:sz w:val="22"/>
                <w:szCs w:val="22"/>
              </w:rPr>
              <w:t>üşteri ile Şirket arasındaki ticari ilişki</w:t>
            </w:r>
            <w:r>
              <w:rPr>
                <w:rFonts w:ascii="Garamond" w:hAnsi="Garamond" w:cstheme="majorBidi"/>
                <w:noProof/>
                <w:sz w:val="22"/>
                <w:szCs w:val="22"/>
              </w:rPr>
              <w:t>nin</w:t>
            </w:r>
            <w:r w:rsidRPr="00F43695">
              <w:rPr>
                <w:rFonts w:ascii="Garamond" w:hAnsi="Garamond" w:cstheme="majorBidi"/>
                <w:noProof/>
                <w:sz w:val="22"/>
                <w:szCs w:val="22"/>
              </w:rPr>
              <w:t xml:space="preserve"> kurulmasına dair sözleşme görüşmeleri sırasında alınan kimlik bilgisi, iletişim bilgisi, finansal bilgiler</w:t>
            </w:r>
            <w:r>
              <w:rPr>
                <w:rFonts w:ascii="Garamond" w:hAnsi="Garamond" w:cstheme="majorBidi"/>
                <w:noProof/>
                <w:sz w:val="22"/>
                <w:szCs w:val="22"/>
              </w:rPr>
              <w:t>.</w:t>
            </w:r>
            <w:r w:rsidRPr="00F43695">
              <w:rPr>
                <w:rFonts w:ascii="Garamond" w:hAnsi="Garamond" w:cstheme="majorBidi"/>
                <w:noProof/>
                <w:sz w:val="22"/>
                <w:szCs w:val="22"/>
              </w:rPr>
              <w:tab/>
            </w:r>
          </w:p>
          <w:p w14:paraId="079ADA08" w14:textId="77777777" w:rsidR="007D6692" w:rsidRPr="00F04358" w:rsidRDefault="007D6692" w:rsidP="00F04358">
            <w:pPr>
              <w:jc w:val="both"/>
              <w:rPr>
                <w:rFonts w:ascii="Garamond" w:hAnsi="Garamond" w:cstheme="majorBidi"/>
                <w:noProof/>
                <w:sz w:val="22"/>
                <w:szCs w:val="22"/>
              </w:rPr>
            </w:pPr>
          </w:p>
        </w:tc>
        <w:tc>
          <w:tcPr>
            <w:tcW w:w="3535" w:type="dxa"/>
          </w:tcPr>
          <w:p w14:paraId="5AAB0E6A" w14:textId="50DEC4D9" w:rsidR="007D6692" w:rsidRPr="00F04358" w:rsidRDefault="007D6692" w:rsidP="00DD44E3">
            <w:pPr>
              <w:jc w:val="both"/>
              <w:rPr>
                <w:rFonts w:ascii="Garamond" w:hAnsi="Garamond" w:cstheme="majorBidi"/>
                <w:noProof/>
                <w:sz w:val="22"/>
                <w:szCs w:val="22"/>
              </w:rPr>
            </w:pPr>
            <w:r w:rsidRPr="00F43695">
              <w:rPr>
                <w:rFonts w:ascii="Garamond" w:hAnsi="Garamond" w:cstheme="majorBidi"/>
                <w:noProof/>
                <w:sz w:val="22"/>
                <w:szCs w:val="22"/>
              </w:rPr>
              <w:t>2 yıl</w:t>
            </w:r>
            <w:r>
              <w:rPr>
                <w:rFonts w:ascii="Garamond" w:hAnsi="Garamond" w:cstheme="majorBidi"/>
                <w:noProof/>
                <w:sz w:val="22"/>
                <w:szCs w:val="22"/>
              </w:rPr>
              <w:t xml:space="preserve">. </w:t>
            </w:r>
          </w:p>
        </w:tc>
      </w:tr>
      <w:tr w:rsidR="007D6692" w14:paraId="4399A7CB" w14:textId="77777777" w:rsidTr="002760A9">
        <w:tc>
          <w:tcPr>
            <w:tcW w:w="2707" w:type="dxa"/>
          </w:tcPr>
          <w:p w14:paraId="09B40138" w14:textId="32662052" w:rsidR="007D6692" w:rsidRPr="0087482C" w:rsidRDefault="007D6692" w:rsidP="0087482C">
            <w:pPr>
              <w:jc w:val="both"/>
              <w:rPr>
                <w:rFonts w:ascii="Garamond" w:hAnsi="Garamond" w:cstheme="majorBidi"/>
                <w:noProof/>
                <w:sz w:val="22"/>
                <w:szCs w:val="22"/>
              </w:rPr>
            </w:pPr>
            <w:r>
              <w:rPr>
                <w:rFonts w:ascii="Garamond" w:hAnsi="Garamond" w:cstheme="majorBidi"/>
                <w:noProof/>
                <w:sz w:val="22"/>
                <w:szCs w:val="22"/>
              </w:rPr>
              <w:t>Tüketici</w:t>
            </w:r>
          </w:p>
        </w:tc>
        <w:tc>
          <w:tcPr>
            <w:tcW w:w="3535" w:type="dxa"/>
          </w:tcPr>
          <w:p w14:paraId="0BF0C878" w14:textId="3A452548" w:rsidR="007D6692" w:rsidRPr="0087482C" w:rsidRDefault="007D6692" w:rsidP="0087482C">
            <w:pPr>
              <w:jc w:val="both"/>
              <w:rPr>
                <w:rFonts w:ascii="Garamond" w:hAnsi="Garamond" w:cstheme="majorBidi"/>
                <w:noProof/>
                <w:sz w:val="22"/>
                <w:szCs w:val="22"/>
              </w:rPr>
            </w:pPr>
            <w:r w:rsidRPr="0087482C">
              <w:rPr>
                <w:rFonts w:ascii="Garamond" w:hAnsi="Garamond" w:cstheme="majorBidi"/>
                <w:noProof/>
                <w:sz w:val="22"/>
                <w:szCs w:val="22"/>
              </w:rPr>
              <w:t xml:space="preserve">Şirket’in tüketiciler ile akdettiği mesafeli satış sözleşmeleri aracığı ile elde ettiği veriler. </w:t>
            </w:r>
          </w:p>
          <w:p w14:paraId="211E6D1D" w14:textId="77777777" w:rsidR="007D6692" w:rsidRPr="00F43695" w:rsidRDefault="007D6692" w:rsidP="0087482C">
            <w:pPr>
              <w:jc w:val="both"/>
              <w:rPr>
                <w:rFonts w:ascii="Garamond" w:hAnsi="Garamond" w:cstheme="majorBidi"/>
                <w:noProof/>
                <w:sz w:val="22"/>
                <w:szCs w:val="22"/>
              </w:rPr>
            </w:pPr>
          </w:p>
        </w:tc>
        <w:tc>
          <w:tcPr>
            <w:tcW w:w="3535" w:type="dxa"/>
          </w:tcPr>
          <w:p w14:paraId="274CAD1B" w14:textId="77B42323" w:rsidR="007D6692" w:rsidRPr="00F04358" w:rsidRDefault="007D6692" w:rsidP="00DD44E3">
            <w:pPr>
              <w:jc w:val="both"/>
              <w:rPr>
                <w:rFonts w:ascii="Garamond" w:hAnsi="Garamond" w:cstheme="majorBidi"/>
                <w:noProof/>
                <w:sz w:val="22"/>
                <w:szCs w:val="22"/>
              </w:rPr>
            </w:pPr>
            <w:r w:rsidRPr="0087482C">
              <w:rPr>
                <w:rFonts w:ascii="Garamond" w:hAnsi="Garamond" w:cstheme="majorBidi"/>
                <w:noProof/>
                <w:sz w:val="22"/>
                <w:szCs w:val="22"/>
              </w:rPr>
              <w:t>3 yıl</w:t>
            </w:r>
            <w:r>
              <w:rPr>
                <w:rFonts w:ascii="Garamond" w:hAnsi="Garamond" w:cstheme="majorBidi"/>
                <w:noProof/>
                <w:sz w:val="22"/>
                <w:szCs w:val="22"/>
              </w:rPr>
              <w:t xml:space="preserve">. </w:t>
            </w:r>
          </w:p>
        </w:tc>
      </w:tr>
      <w:tr w:rsidR="007D6692" w14:paraId="35ADDB6B" w14:textId="77777777" w:rsidTr="002760A9">
        <w:tc>
          <w:tcPr>
            <w:tcW w:w="2707" w:type="dxa"/>
          </w:tcPr>
          <w:p w14:paraId="1293270E" w14:textId="29437B46" w:rsidR="007D6692" w:rsidRDefault="009742DD" w:rsidP="0087482C">
            <w:pPr>
              <w:jc w:val="both"/>
              <w:rPr>
                <w:rFonts w:ascii="Garamond" w:hAnsi="Garamond" w:cstheme="majorBidi"/>
                <w:noProof/>
                <w:sz w:val="22"/>
                <w:szCs w:val="22"/>
              </w:rPr>
            </w:pPr>
            <w:r>
              <w:rPr>
                <w:rFonts w:ascii="Garamond" w:hAnsi="Garamond" w:cstheme="majorBidi"/>
                <w:noProof/>
                <w:sz w:val="22"/>
                <w:szCs w:val="22"/>
              </w:rPr>
              <w:t>Şirket/Şahıs Şirketi</w:t>
            </w:r>
          </w:p>
        </w:tc>
        <w:tc>
          <w:tcPr>
            <w:tcW w:w="3535" w:type="dxa"/>
          </w:tcPr>
          <w:p w14:paraId="73E65C5F" w14:textId="0D36C85C" w:rsidR="007D6692" w:rsidRPr="0087482C" w:rsidRDefault="005406A4" w:rsidP="0087482C">
            <w:pPr>
              <w:jc w:val="both"/>
              <w:rPr>
                <w:rFonts w:ascii="Garamond" w:hAnsi="Garamond" w:cstheme="majorBidi"/>
                <w:noProof/>
                <w:sz w:val="22"/>
                <w:szCs w:val="22"/>
              </w:rPr>
            </w:pPr>
            <w:r>
              <w:rPr>
                <w:rFonts w:ascii="Garamond" w:hAnsi="Garamond" w:cstheme="majorBidi"/>
                <w:noProof/>
                <w:sz w:val="22"/>
                <w:szCs w:val="22"/>
              </w:rPr>
              <w:t>Hukuki İşlem</w:t>
            </w:r>
            <w:r w:rsidR="0088267C">
              <w:rPr>
                <w:rFonts w:ascii="Garamond" w:hAnsi="Garamond" w:cstheme="majorBidi"/>
                <w:noProof/>
                <w:sz w:val="22"/>
                <w:szCs w:val="22"/>
              </w:rPr>
              <w:t>.</w:t>
            </w:r>
            <w:r>
              <w:rPr>
                <w:rFonts w:ascii="Garamond" w:hAnsi="Garamond" w:cstheme="majorBidi"/>
                <w:noProof/>
                <w:sz w:val="22"/>
                <w:szCs w:val="22"/>
              </w:rPr>
              <w:t xml:space="preserve"> </w:t>
            </w:r>
          </w:p>
        </w:tc>
        <w:tc>
          <w:tcPr>
            <w:tcW w:w="3535" w:type="dxa"/>
          </w:tcPr>
          <w:p w14:paraId="6772AEEE" w14:textId="6F560158" w:rsidR="007D6692" w:rsidRPr="00F04358" w:rsidRDefault="005406A4" w:rsidP="00DD44E3">
            <w:pPr>
              <w:jc w:val="both"/>
              <w:rPr>
                <w:rFonts w:ascii="Garamond" w:hAnsi="Garamond" w:cstheme="majorBidi"/>
                <w:noProof/>
                <w:sz w:val="22"/>
                <w:szCs w:val="22"/>
              </w:rPr>
            </w:pPr>
            <w:r>
              <w:rPr>
                <w:rFonts w:ascii="Garamond" w:hAnsi="Garamond" w:cstheme="majorBidi"/>
                <w:noProof/>
                <w:sz w:val="22"/>
                <w:szCs w:val="22"/>
              </w:rPr>
              <w:t>Hukuki işlemin</w:t>
            </w:r>
            <w:r w:rsidR="007D6692">
              <w:rPr>
                <w:rFonts w:ascii="Garamond" w:hAnsi="Garamond" w:cstheme="majorBidi"/>
                <w:noProof/>
                <w:sz w:val="22"/>
                <w:szCs w:val="22"/>
              </w:rPr>
              <w:t xml:space="preserve"> sona ermesini takip eden 10 yıl. </w:t>
            </w:r>
          </w:p>
        </w:tc>
      </w:tr>
      <w:tr w:rsidR="007D6692" w14:paraId="56C9C336" w14:textId="77777777" w:rsidTr="002760A9">
        <w:tc>
          <w:tcPr>
            <w:tcW w:w="2707" w:type="dxa"/>
          </w:tcPr>
          <w:p w14:paraId="1E8D1C60" w14:textId="5A4C8D19" w:rsidR="007D6692" w:rsidRPr="007D6692" w:rsidRDefault="009742DD" w:rsidP="00F43695">
            <w:pPr>
              <w:jc w:val="both"/>
              <w:rPr>
                <w:rFonts w:ascii="Garamond" w:hAnsi="Garamond" w:cstheme="majorBidi"/>
                <w:noProof/>
                <w:sz w:val="22"/>
                <w:szCs w:val="22"/>
              </w:rPr>
            </w:pPr>
            <w:r>
              <w:rPr>
                <w:rFonts w:ascii="Garamond" w:hAnsi="Garamond" w:cstheme="majorBidi"/>
                <w:noProof/>
                <w:sz w:val="22"/>
                <w:szCs w:val="22"/>
              </w:rPr>
              <w:t>Müşteri/Tedarikçi/Franchise</w:t>
            </w:r>
          </w:p>
        </w:tc>
        <w:tc>
          <w:tcPr>
            <w:tcW w:w="3535" w:type="dxa"/>
          </w:tcPr>
          <w:p w14:paraId="64E3121F" w14:textId="4C914257" w:rsidR="007D6692" w:rsidRPr="007D6692" w:rsidRDefault="005406A4" w:rsidP="00F43695">
            <w:pPr>
              <w:jc w:val="both"/>
              <w:rPr>
                <w:rFonts w:ascii="Garamond" w:hAnsi="Garamond" w:cstheme="majorBidi"/>
                <w:noProof/>
                <w:sz w:val="22"/>
                <w:szCs w:val="22"/>
              </w:rPr>
            </w:pPr>
            <w:r>
              <w:rPr>
                <w:rFonts w:ascii="Garamond" w:hAnsi="Garamond" w:cstheme="majorBidi"/>
                <w:noProof/>
                <w:sz w:val="22"/>
                <w:szCs w:val="22"/>
              </w:rPr>
              <w:t xml:space="preserve">Sözleşmelerin hazırlanması. </w:t>
            </w:r>
          </w:p>
        </w:tc>
        <w:tc>
          <w:tcPr>
            <w:tcW w:w="3535" w:type="dxa"/>
          </w:tcPr>
          <w:p w14:paraId="763B2A11" w14:textId="65298CB2" w:rsidR="007D6692" w:rsidRPr="007D6692" w:rsidRDefault="005406A4" w:rsidP="00DD44E3">
            <w:pPr>
              <w:jc w:val="both"/>
              <w:rPr>
                <w:rFonts w:ascii="Garamond" w:hAnsi="Garamond" w:cstheme="majorBidi"/>
                <w:noProof/>
                <w:sz w:val="22"/>
                <w:szCs w:val="22"/>
              </w:rPr>
            </w:pPr>
            <w:r>
              <w:rPr>
                <w:rFonts w:ascii="Garamond" w:hAnsi="Garamond" w:cstheme="majorBidi"/>
                <w:noProof/>
                <w:sz w:val="22"/>
                <w:szCs w:val="22"/>
              </w:rPr>
              <w:t>Sözleşmenin sona ermesini takip eden 10 yıl.</w:t>
            </w:r>
          </w:p>
        </w:tc>
      </w:tr>
    </w:tbl>
    <w:p w14:paraId="5C0AE0BF" w14:textId="77777777" w:rsidR="00DD44E3" w:rsidRPr="0087482C" w:rsidRDefault="00DD44E3" w:rsidP="0087482C">
      <w:pPr>
        <w:jc w:val="both"/>
        <w:rPr>
          <w:rFonts w:ascii="Garamond" w:hAnsi="Garamond" w:cstheme="majorBidi"/>
          <w:noProof/>
          <w:sz w:val="22"/>
          <w:szCs w:val="22"/>
        </w:rPr>
      </w:pPr>
    </w:p>
    <w:p w14:paraId="7ADEB87F" w14:textId="77777777" w:rsidR="00CE74F5" w:rsidRPr="008641F6" w:rsidRDefault="00CE74F5" w:rsidP="00CE74F5">
      <w:pPr>
        <w:jc w:val="both"/>
        <w:rPr>
          <w:rFonts w:ascii="Garamond" w:hAnsi="Garamond" w:cstheme="majorBidi"/>
          <w:noProof/>
          <w:sz w:val="22"/>
          <w:szCs w:val="22"/>
        </w:rPr>
      </w:pPr>
    </w:p>
    <w:p w14:paraId="4D58D181" w14:textId="77777777" w:rsidR="00CE74F5" w:rsidRDefault="00CE74F5" w:rsidP="00CE74F5">
      <w:pPr>
        <w:jc w:val="both"/>
        <w:rPr>
          <w:rFonts w:ascii="Garamond" w:hAnsi="Garamond" w:cstheme="majorBidi"/>
          <w:noProof/>
          <w:sz w:val="22"/>
          <w:szCs w:val="22"/>
        </w:rPr>
      </w:pPr>
      <w:r w:rsidRPr="008641F6">
        <w:rPr>
          <w:rFonts w:ascii="Garamond" w:hAnsi="Garamond" w:cstheme="majorBidi"/>
          <w:noProof/>
          <w:sz w:val="22"/>
          <w:szCs w:val="22"/>
        </w:rPr>
        <w:t>* Mevzuat uyarınca daha uzun bir süre düzenlenmiş olması ya da mevzuat uyarınca zamanaşımı, hak düşürücü süre, saklama süreleri vb. için daha uzun bir süre öngörülmüş olması halinde, mevzuat hükümlerindeki süreler azami saklama süresi olarak kabul edilir.</w:t>
      </w:r>
    </w:p>
    <w:p w14:paraId="4B1FA79F" w14:textId="77777777" w:rsidR="003D2395" w:rsidRDefault="003D2395" w:rsidP="00CE74F5">
      <w:pPr>
        <w:jc w:val="both"/>
        <w:rPr>
          <w:rFonts w:ascii="Garamond" w:hAnsi="Garamond" w:cstheme="majorBidi"/>
          <w:noProof/>
          <w:sz w:val="22"/>
          <w:szCs w:val="22"/>
        </w:rPr>
      </w:pPr>
    </w:p>
    <w:p w14:paraId="77B2E5B3" w14:textId="7F95DB5C" w:rsidR="00CE74F5" w:rsidRPr="008641F6" w:rsidRDefault="00CE74F5" w:rsidP="00BD4532">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İmha Süreleri</w:t>
      </w:r>
    </w:p>
    <w:p w14:paraId="2522F70B" w14:textId="77777777" w:rsidR="00CE74F5" w:rsidRPr="008641F6" w:rsidRDefault="00CE74F5" w:rsidP="00CE74F5">
      <w:pPr>
        <w:jc w:val="both"/>
        <w:rPr>
          <w:rFonts w:ascii="Garamond" w:hAnsi="Garamond" w:cstheme="majorBidi"/>
          <w:b/>
          <w:bCs/>
          <w:noProof/>
          <w:sz w:val="22"/>
          <w:szCs w:val="22"/>
        </w:rPr>
      </w:pPr>
    </w:p>
    <w:p w14:paraId="496C33F1" w14:textId="36AEFE5C" w:rsidR="00CE74F5" w:rsidRPr="008641F6" w:rsidRDefault="0072687E" w:rsidP="00CE74F5">
      <w:pPr>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K</w:t>
      </w:r>
      <w:r w:rsidR="002F3282">
        <w:rPr>
          <w:rFonts w:ascii="Garamond" w:hAnsi="Garamond" w:cstheme="majorBidi"/>
          <w:noProof/>
          <w:sz w:val="22"/>
          <w:szCs w:val="22"/>
        </w:rPr>
        <w:t>VKK</w:t>
      </w:r>
      <w:r w:rsidR="00CE74F5" w:rsidRPr="008641F6">
        <w:rPr>
          <w:rFonts w:ascii="Garamond" w:hAnsi="Garamond" w:cstheme="majorBidi"/>
          <w:noProof/>
          <w:sz w:val="22"/>
          <w:szCs w:val="22"/>
        </w:rPr>
        <w:t xml:space="preserve">, ilgili mevzuat, Kişisel Verilerin </w:t>
      </w:r>
      <w:r w:rsidR="00F35AEF">
        <w:rPr>
          <w:rFonts w:ascii="Garamond" w:hAnsi="Garamond" w:cstheme="majorBidi"/>
          <w:noProof/>
          <w:sz w:val="22"/>
          <w:szCs w:val="22"/>
        </w:rPr>
        <w:t xml:space="preserve">İşlenmesi, </w:t>
      </w:r>
      <w:r w:rsidR="00CE74F5" w:rsidRPr="008641F6">
        <w:rPr>
          <w:rFonts w:ascii="Garamond" w:hAnsi="Garamond" w:cstheme="majorBidi"/>
          <w:noProof/>
          <w:sz w:val="22"/>
          <w:szCs w:val="22"/>
        </w:rPr>
        <w:t>Korunması</w:t>
      </w:r>
      <w:r w:rsidR="002F3282">
        <w:rPr>
          <w:rFonts w:ascii="Garamond" w:hAnsi="Garamond" w:cstheme="majorBidi"/>
          <w:noProof/>
          <w:sz w:val="22"/>
          <w:szCs w:val="22"/>
        </w:rPr>
        <w:t xml:space="preserve"> ve Gizlili</w:t>
      </w:r>
      <w:r w:rsidR="00C84727">
        <w:rPr>
          <w:rFonts w:ascii="Garamond" w:hAnsi="Garamond" w:cstheme="majorBidi"/>
          <w:noProof/>
          <w:sz w:val="22"/>
          <w:szCs w:val="22"/>
        </w:rPr>
        <w:t>ği</w:t>
      </w:r>
      <w:r w:rsidR="00CE74F5" w:rsidRPr="008641F6">
        <w:rPr>
          <w:rFonts w:ascii="Garamond" w:hAnsi="Garamond" w:cstheme="majorBidi"/>
          <w:noProof/>
          <w:sz w:val="22"/>
          <w:szCs w:val="22"/>
        </w:rPr>
        <w:t xml:space="preserve"> Politikası ve işbu Politika uyarınca sorumlu olduğu kişisel verileri silme, yok etme veya anonim hale getirme yükümlülüğünün ortaya çıktığı tarihi takip eden ilk periyodik imha işleminde, kişisel verileri siler, yok eder veya anonim hale getirir.</w:t>
      </w:r>
    </w:p>
    <w:p w14:paraId="57118150" w14:textId="77777777" w:rsidR="00CE74F5" w:rsidRPr="008641F6" w:rsidRDefault="00CE74F5" w:rsidP="00CE74F5">
      <w:pPr>
        <w:jc w:val="both"/>
        <w:rPr>
          <w:rFonts w:ascii="Garamond" w:hAnsi="Garamond" w:cstheme="majorBidi"/>
          <w:noProof/>
          <w:sz w:val="22"/>
          <w:szCs w:val="22"/>
        </w:rPr>
      </w:pPr>
    </w:p>
    <w:p w14:paraId="559AAEF5" w14:textId="67B1A9D3" w:rsidR="00CE74F5" w:rsidRDefault="00CE74F5" w:rsidP="00CE74F5">
      <w:pPr>
        <w:jc w:val="both"/>
        <w:rPr>
          <w:rFonts w:ascii="Garamond" w:hAnsi="Garamond" w:cstheme="majorBidi"/>
          <w:noProof/>
          <w:sz w:val="22"/>
          <w:szCs w:val="22"/>
        </w:rPr>
      </w:pPr>
      <w:r w:rsidRPr="008641F6">
        <w:rPr>
          <w:rFonts w:ascii="Garamond" w:hAnsi="Garamond" w:cstheme="majorBidi"/>
          <w:noProof/>
          <w:sz w:val="22"/>
          <w:szCs w:val="22"/>
        </w:rPr>
        <w:t xml:space="preserve">İlgili kişi, Kanunun 13’ncü maddesine istinaden </w:t>
      </w:r>
      <w:r w:rsidR="006E7635" w:rsidRPr="008641F6">
        <w:rPr>
          <w:rFonts w:ascii="Garamond" w:hAnsi="Garamond" w:cstheme="majorBidi"/>
          <w:noProof/>
          <w:sz w:val="22"/>
          <w:szCs w:val="22"/>
        </w:rPr>
        <w:t>Şirket</w:t>
      </w:r>
      <w:r w:rsidRPr="008641F6">
        <w:rPr>
          <w:rFonts w:ascii="Garamond" w:hAnsi="Garamond" w:cstheme="majorBidi"/>
          <w:noProof/>
          <w:sz w:val="22"/>
          <w:szCs w:val="22"/>
        </w:rPr>
        <w:t>’e başvurarak kendisine ait kişisel verilerin silinmesini veya yok edilmesini talep ettiğinde;</w:t>
      </w:r>
    </w:p>
    <w:p w14:paraId="62679EEA" w14:textId="77777777" w:rsidR="006E7635" w:rsidRPr="008641F6" w:rsidRDefault="006E7635" w:rsidP="00CE74F5">
      <w:pPr>
        <w:jc w:val="both"/>
        <w:rPr>
          <w:rFonts w:ascii="Garamond" w:hAnsi="Garamond" w:cstheme="majorBidi"/>
          <w:noProof/>
          <w:sz w:val="22"/>
          <w:szCs w:val="22"/>
        </w:rPr>
      </w:pPr>
    </w:p>
    <w:p w14:paraId="2A36BF21" w14:textId="081F297C" w:rsidR="00CE74F5" w:rsidRPr="008641F6" w:rsidRDefault="00CE74F5" w:rsidP="00D91082">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 xml:space="preserve">Kişisel verileri işleme şartlarının tamamı ortadan kalkmışsa; </w:t>
      </w:r>
      <w:r w:rsidR="006E7635" w:rsidRPr="008641F6">
        <w:rPr>
          <w:rFonts w:ascii="Garamond" w:hAnsi="Garamond" w:cstheme="majorBidi"/>
          <w:noProof/>
          <w:sz w:val="22"/>
          <w:szCs w:val="22"/>
        </w:rPr>
        <w:t>Şirket</w:t>
      </w:r>
      <w:r w:rsidRPr="008641F6">
        <w:rPr>
          <w:rFonts w:ascii="Garamond" w:hAnsi="Garamond" w:cstheme="majorBidi"/>
          <w:noProof/>
          <w:sz w:val="22"/>
          <w:szCs w:val="22"/>
        </w:rPr>
        <w:t xml:space="preserve"> talebe konu kişisel verileri talebi aldığı günden itibaren 30 (otuz) gün içinde gerekçesini açıklayarak uygun imha yöntemi ile siler, yok eder veya anonim hale getirir. </w:t>
      </w:r>
      <w:r w:rsidR="006E7635" w:rsidRPr="008641F6">
        <w:rPr>
          <w:rFonts w:ascii="Garamond" w:hAnsi="Garamond" w:cstheme="majorBidi"/>
          <w:noProof/>
          <w:sz w:val="22"/>
          <w:szCs w:val="22"/>
        </w:rPr>
        <w:t>Şirket</w:t>
      </w:r>
      <w:r w:rsidRPr="008641F6">
        <w:rPr>
          <w:rFonts w:ascii="Garamond" w:hAnsi="Garamond" w:cstheme="majorBidi"/>
          <w:noProof/>
          <w:sz w:val="22"/>
          <w:szCs w:val="22"/>
        </w:rPr>
        <w:t xml:space="preserve">’in talebi almış sayılması için ilgili kişinin talebini </w:t>
      </w:r>
      <w:r w:rsidRPr="003D2395">
        <w:rPr>
          <w:rFonts w:ascii="Garamond" w:hAnsi="Garamond" w:cstheme="majorBidi"/>
          <w:b/>
          <w:bCs/>
          <w:noProof/>
          <w:sz w:val="22"/>
          <w:szCs w:val="22"/>
        </w:rPr>
        <w:t xml:space="preserve">Kişisel Verilerin </w:t>
      </w:r>
      <w:r w:rsidR="00F35AEF" w:rsidRPr="003D2395">
        <w:rPr>
          <w:rFonts w:ascii="Garamond" w:hAnsi="Garamond" w:cstheme="majorBidi"/>
          <w:b/>
          <w:bCs/>
          <w:noProof/>
          <w:sz w:val="22"/>
          <w:szCs w:val="22"/>
        </w:rPr>
        <w:t xml:space="preserve">İşlenmesi, </w:t>
      </w:r>
      <w:r w:rsidRPr="003D2395">
        <w:rPr>
          <w:rFonts w:ascii="Garamond" w:hAnsi="Garamond" w:cstheme="majorBidi"/>
          <w:b/>
          <w:bCs/>
          <w:noProof/>
          <w:sz w:val="22"/>
          <w:szCs w:val="22"/>
        </w:rPr>
        <w:t>Korunması</w:t>
      </w:r>
      <w:r w:rsidR="002F3282" w:rsidRPr="003D2395">
        <w:rPr>
          <w:rFonts w:ascii="Garamond" w:hAnsi="Garamond" w:cstheme="majorBidi"/>
          <w:b/>
          <w:bCs/>
          <w:noProof/>
          <w:sz w:val="22"/>
          <w:szCs w:val="22"/>
        </w:rPr>
        <w:t xml:space="preserve"> ve Gizlili</w:t>
      </w:r>
      <w:r w:rsidR="00C84727" w:rsidRPr="003D2395">
        <w:rPr>
          <w:rFonts w:ascii="Garamond" w:hAnsi="Garamond" w:cstheme="majorBidi"/>
          <w:b/>
          <w:bCs/>
          <w:noProof/>
          <w:sz w:val="22"/>
          <w:szCs w:val="22"/>
        </w:rPr>
        <w:t>ği</w:t>
      </w:r>
      <w:r w:rsidRPr="003D2395">
        <w:rPr>
          <w:rFonts w:ascii="Garamond" w:hAnsi="Garamond" w:cstheme="majorBidi"/>
          <w:b/>
          <w:bCs/>
          <w:noProof/>
          <w:sz w:val="22"/>
          <w:szCs w:val="22"/>
        </w:rPr>
        <w:t xml:space="preserve"> Politikasına</w:t>
      </w:r>
      <w:r w:rsidRPr="008641F6">
        <w:rPr>
          <w:rFonts w:ascii="Garamond" w:hAnsi="Garamond" w:cstheme="majorBidi"/>
          <w:noProof/>
          <w:sz w:val="22"/>
          <w:szCs w:val="22"/>
        </w:rPr>
        <w:t xml:space="preserve"> uygun olarak yapmış olması gerekir. </w:t>
      </w:r>
      <w:r w:rsidR="006E7635" w:rsidRPr="008641F6">
        <w:rPr>
          <w:rFonts w:ascii="Garamond" w:hAnsi="Garamond" w:cstheme="majorBidi"/>
          <w:noProof/>
          <w:sz w:val="22"/>
          <w:szCs w:val="22"/>
        </w:rPr>
        <w:t>Şirket</w:t>
      </w:r>
      <w:r w:rsidRPr="008641F6">
        <w:rPr>
          <w:rFonts w:ascii="Garamond" w:hAnsi="Garamond" w:cstheme="majorBidi"/>
          <w:noProof/>
          <w:sz w:val="22"/>
          <w:szCs w:val="22"/>
        </w:rPr>
        <w:t>, her halde yapılan işlemle ilgili ilgili kişiye bilgi verir.</w:t>
      </w:r>
    </w:p>
    <w:p w14:paraId="207789BB" w14:textId="235301EE" w:rsidR="00CE74F5" w:rsidRPr="00D91082" w:rsidRDefault="00CE74F5" w:rsidP="00D91082">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lastRenderedPageBreak/>
        <w:t xml:space="preserve"> </w:t>
      </w:r>
      <w:r w:rsidRPr="00D91082">
        <w:rPr>
          <w:rFonts w:ascii="Garamond" w:hAnsi="Garamond" w:cstheme="majorBidi"/>
          <w:noProof/>
          <w:sz w:val="22"/>
          <w:szCs w:val="22"/>
        </w:rPr>
        <w:t>Kişisel verileri işleme şartlarının tamamı ortadan kalkmamışsa, bu talep</w:t>
      </w:r>
      <w:r w:rsidR="006E7635" w:rsidRPr="00D91082">
        <w:rPr>
          <w:rFonts w:ascii="Garamond" w:hAnsi="Garamond" w:cstheme="majorBidi"/>
          <w:noProof/>
          <w:sz w:val="22"/>
          <w:szCs w:val="22"/>
        </w:rPr>
        <w:t xml:space="preserve"> Şirket </w:t>
      </w:r>
      <w:r w:rsidRPr="00D91082">
        <w:rPr>
          <w:rFonts w:ascii="Garamond" w:hAnsi="Garamond" w:cstheme="majorBidi"/>
          <w:noProof/>
          <w:sz w:val="22"/>
          <w:szCs w:val="22"/>
        </w:rPr>
        <w:t>tarafından Kanunun 13’ncü maddesinin üçüncü fıkrası uyarınca gerekçesi açıklanarak reddedilebilir ve ret cevabı ilgili kişiye en geç otuz gün içinde yazılı olarak ya da elektronik ortamda bildirilir.</w:t>
      </w:r>
    </w:p>
    <w:p w14:paraId="24EB98F0" w14:textId="77777777" w:rsidR="00CE74F5" w:rsidRPr="008641F6" w:rsidRDefault="00CE74F5" w:rsidP="00CE74F5">
      <w:pPr>
        <w:jc w:val="both"/>
        <w:rPr>
          <w:rFonts w:ascii="Garamond" w:hAnsi="Garamond" w:cstheme="majorBidi"/>
          <w:noProof/>
          <w:sz w:val="22"/>
          <w:szCs w:val="22"/>
        </w:rPr>
      </w:pPr>
    </w:p>
    <w:p w14:paraId="7D56E608" w14:textId="5FDBAFC5" w:rsidR="00CE74F5" w:rsidRDefault="00CE74F5" w:rsidP="00D91082">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Periyodik İmha</w:t>
      </w:r>
    </w:p>
    <w:p w14:paraId="2B65E0F1" w14:textId="77777777" w:rsidR="005242A3" w:rsidRPr="008641F6" w:rsidRDefault="005242A3" w:rsidP="005242A3">
      <w:pPr>
        <w:pStyle w:val="ListeParagraf"/>
        <w:jc w:val="both"/>
        <w:rPr>
          <w:rFonts w:ascii="Garamond" w:hAnsi="Garamond" w:cstheme="majorBidi"/>
          <w:b/>
          <w:bCs/>
          <w:noProof/>
          <w:sz w:val="22"/>
          <w:szCs w:val="22"/>
        </w:rPr>
      </w:pPr>
    </w:p>
    <w:p w14:paraId="09C3BF9D" w14:textId="01C68A08" w:rsidR="00CE74F5" w:rsidRDefault="00CE74F5" w:rsidP="00CE74F5">
      <w:pPr>
        <w:jc w:val="both"/>
        <w:rPr>
          <w:rFonts w:ascii="Garamond" w:hAnsi="Garamond" w:cstheme="majorBidi"/>
          <w:noProof/>
          <w:sz w:val="22"/>
          <w:szCs w:val="22"/>
        </w:rPr>
      </w:pPr>
      <w:r w:rsidRPr="008641F6">
        <w:rPr>
          <w:rFonts w:ascii="Garamond" w:hAnsi="Garamond" w:cstheme="majorBidi"/>
          <w:noProof/>
          <w:sz w:val="22"/>
          <w:szCs w:val="22"/>
        </w:rPr>
        <w:t xml:space="preserve">Kanunda yer alan kişisel verilerin işlenme şartlarının tamamının ortadan kalkması durumunda; </w:t>
      </w:r>
      <w:r w:rsidR="006E7635" w:rsidRPr="008641F6">
        <w:rPr>
          <w:rFonts w:ascii="Garamond" w:hAnsi="Garamond" w:cstheme="majorBidi"/>
          <w:noProof/>
          <w:sz w:val="22"/>
          <w:szCs w:val="22"/>
        </w:rPr>
        <w:t>Şirket</w:t>
      </w:r>
      <w:r w:rsidRPr="008641F6">
        <w:rPr>
          <w:rFonts w:ascii="Garamond" w:hAnsi="Garamond" w:cstheme="majorBidi"/>
          <w:noProof/>
          <w:sz w:val="22"/>
          <w:szCs w:val="22"/>
        </w:rPr>
        <w:t xml:space="preserve"> işleme şartları ortadan kalkmış olan kişisel verileri işbu Kişisel Verileri Saklama ve İmha Politikasında belirtilen ve tekrar eden aralıklarla re’sen gerçekleştirilecek bir işlemle siler, yok eder veya anonim hale getirir.</w:t>
      </w:r>
    </w:p>
    <w:p w14:paraId="087F71EB" w14:textId="77777777" w:rsidR="00CE74F5" w:rsidRPr="008641F6" w:rsidRDefault="00CE74F5" w:rsidP="00CE74F5">
      <w:pPr>
        <w:jc w:val="both"/>
        <w:rPr>
          <w:rFonts w:ascii="Garamond" w:hAnsi="Garamond" w:cstheme="majorBidi"/>
          <w:noProof/>
          <w:sz w:val="22"/>
          <w:szCs w:val="22"/>
        </w:rPr>
      </w:pPr>
    </w:p>
    <w:p w14:paraId="1C4206FC" w14:textId="19B0BE0A" w:rsidR="00CE74F5" w:rsidRDefault="00CE74F5" w:rsidP="00D91082">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İmha İşleminin Hukuka Uygunluğunun Denetimi</w:t>
      </w:r>
    </w:p>
    <w:p w14:paraId="377D5305" w14:textId="77777777" w:rsidR="00553A3C" w:rsidRPr="008641F6" w:rsidRDefault="00553A3C" w:rsidP="00553A3C">
      <w:pPr>
        <w:pStyle w:val="ListeParagraf"/>
        <w:jc w:val="both"/>
        <w:rPr>
          <w:rFonts w:ascii="Garamond" w:hAnsi="Garamond" w:cstheme="majorBidi"/>
          <w:b/>
          <w:bCs/>
          <w:noProof/>
          <w:sz w:val="22"/>
          <w:szCs w:val="22"/>
        </w:rPr>
      </w:pPr>
    </w:p>
    <w:p w14:paraId="51EC2701" w14:textId="77777777" w:rsidR="002F3282" w:rsidRDefault="00374F66" w:rsidP="002F3282">
      <w:pPr>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 xml:space="preserve">gerek talep üzerine gerekse periyodik imha süreçlerinde re’sen gerçekleştirdiği imha işlemlerini Kanuna, sair mevzuata, Kişisel Verilerin İşlenmesi ve </w:t>
      </w:r>
      <w:r w:rsidR="002F3282">
        <w:rPr>
          <w:rFonts w:ascii="Garamond" w:hAnsi="Garamond" w:cstheme="majorBidi"/>
          <w:noProof/>
          <w:sz w:val="22"/>
          <w:szCs w:val="22"/>
        </w:rPr>
        <w:t xml:space="preserve">Gizlilik </w:t>
      </w:r>
      <w:r w:rsidR="00CE74F5" w:rsidRPr="008641F6">
        <w:rPr>
          <w:rFonts w:ascii="Garamond" w:hAnsi="Garamond" w:cstheme="majorBidi"/>
          <w:noProof/>
          <w:sz w:val="22"/>
          <w:szCs w:val="22"/>
        </w:rPr>
        <w:t>Politikasına ve işbu Politika</w:t>
      </w:r>
      <w:r w:rsidR="002F3282">
        <w:rPr>
          <w:rFonts w:ascii="Garamond" w:hAnsi="Garamond" w:cstheme="majorBidi"/>
          <w:noProof/>
          <w:sz w:val="22"/>
          <w:szCs w:val="22"/>
        </w:rPr>
        <w:t>’ya</w:t>
      </w:r>
      <w:r w:rsidR="00CE74F5" w:rsidRPr="008641F6">
        <w:rPr>
          <w:rFonts w:ascii="Garamond" w:hAnsi="Garamond" w:cstheme="majorBidi"/>
          <w:noProof/>
          <w:sz w:val="22"/>
          <w:szCs w:val="22"/>
        </w:rPr>
        <w:t xml:space="preserve"> uygun olarak yapar.</w:t>
      </w:r>
      <w:r w:rsidR="002F3282">
        <w:rPr>
          <w:rFonts w:ascii="Garamond" w:hAnsi="Garamond" w:cstheme="majorBidi"/>
          <w:noProof/>
          <w:sz w:val="22"/>
          <w:szCs w:val="22"/>
        </w:rPr>
        <w:t xml:space="preserve"> </w:t>
      </w:r>
      <w:r w:rsidR="002F3282" w:rsidRPr="002F3282">
        <w:rPr>
          <w:rFonts w:ascii="Garamond" w:hAnsi="Garamond" w:cstheme="majorBidi"/>
          <w:noProof/>
          <w:sz w:val="22"/>
          <w:szCs w:val="22"/>
        </w:rPr>
        <w:t>Şirket, imha işlemlerinin bu düzenlemelere uygun olarak yapıldığını temin etmek amacıyla bir takım idari ve teknik tedbirler almaktadır.</w:t>
      </w:r>
    </w:p>
    <w:p w14:paraId="7B2AE3CB" w14:textId="77777777" w:rsidR="00CE74F5" w:rsidRPr="008641F6" w:rsidRDefault="00CE74F5" w:rsidP="00CE74F5">
      <w:pPr>
        <w:jc w:val="both"/>
        <w:rPr>
          <w:rFonts w:ascii="Garamond" w:hAnsi="Garamond" w:cstheme="majorBidi"/>
          <w:noProof/>
          <w:sz w:val="22"/>
          <w:szCs w:val="22"/>
        </w:rPr>
      </w:pPr>
    </w:p>
    <w:p w14:paraId="7E0D14D9" w14:textId="77777777" w:rsidR="002F3282" w:rsidRDefault="00CE74F5" w:rsidP="002F3282">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Teknik Tedbirler</w:t>
      </w:r>
    </w:p>
    <w:p w14:paraId="420425CC" w14:textId="77777777" w:rsidR="002F3282" w:rsidRPr="002F3282" w:rsidRDefault="002F3282" w:rsidP="002F3282">
      <w:pPr>
        <w:jc w:val="both"/>
        <w:rPr>
          <w:rFonts w:ascii="Garamond" w:hAnsi="Garamond" w:cstheme="majorBidi"/>
          <w:b/>
          <w:bCs/>
          <w:noProof/>
          <w:sz w:val="22"/>
          <w:szCs w:val="22"/>
        </w:rPr>
      </w:pPr>
    </w:p>
    <w:p w14:paraId="27A09014" w14:textId="263A371C" w:rsidR="00CE74F5" w:rsidRPr="008641F6" w:rsidRDefault="00374F66" w:rsidP="005242A3">
      <w:pPr>
        <w:pStyle w:val="ListeParagraf"/>
        <w:numPr>
          <w:ilvl w:val="0"/>
          <w:numId w:val="5"/>
        </w:numPr>
        <w:ind w:left="284"/>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işbu politikada yer alan her bir imha yöntemine uygun teknik araç ve ekipman bulundurur.</w:t>
      </w:r>
    </w:p>
    <w:p w14:paraId="55C40B82" w14:textId="2260E9CA" w:rsidR="00CE74F5" w:rsidRPr="008641F6" w:rsidRDefault="00374F66" w:rsidP="005242A3">
      <w:pPr>
        <w:pStyle w:val="ListeParagraf"/>
        <w:numPr>
          <w:ilvl w:val="0"/>
          <w:numId w:val="5"/>
        </w:numPr>
        <w:ind w:left="284"/>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imha işlemlerinin yapıldığı yerin güvenliğini sağlar.</w:t>
      </w:r>
    </w:p>
    <w:p w14:paraId="5CFA5590" w14:textId="7AF5C232" w:rsidR="00CE74F5" w:rsidRPr="008641F6" w:rsidRDefault="00374F66" w:rsidP="005242A3">
      <w:pPr>
        <w:pStyle w:val="ListeParagraf"/>
        <w:numPr>
          <w:ilvl w:val="0"/>
          <w:numId w:val="5"/>
        </w:numPr>
        <w:ind w:left="284"/>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imha işlemini yapan kişilerin erişim kayıtlarını tutar.</w:t>
      </w:r>
    </w:p>
    <w:p w14:paraId="0AB15F44" w14:textId="7FA4825A" w:rsidR="00CE74F5" w:rsidRPr="00D91082" w:rsidRDefault="00374F66" w:rsidP="005242A3">
      <w:pPr>
        <w:pStyle w:val="ListeParagraf"/>
        <w:numPr>
          <w:ilvl w:val="0"/>
          <w:numId w:val="5"/>
        </w:numPr>
        <w:ind w:left="284"/>
        <w:jc w:val="both"/>
        <w:rPr>
          <w:rFonts w:ascii="Garamond" w:hAnsi="Garamond" w:cstheme="majorBidi"/>
          <w:noProof/>
          <w:sz w:val="22"/>
          <w:szCs w:val="22"/>
        </w:rPr>
      </w:pPr>
      <w:r w:rsidRPr="00D91082">
        <w:rPr>
          <w:rFonts w:ascii="Garamond" w:hAnsi="Garamond" w:cstheme="majorBidi"/>
          <w:noProof/>
          <w:sz w:val="22"/>
          <w:szCs w:val="22"/>
        </w:rPr>
        <w:t xml:space="preserve">Şirket, </w:t>
      </w:r>
      <w:r w:rsidR="00CE74F5" w:rsidRPr="00D91082">
        <w:rPr>
          <w:rFonts w:ascii="Garamond" w:hAnsi="Garamond" w:cstheme="majorBidi"/>
          <w:noProof/>
          <w:sz w:val="22"/>
          <w:szCs w:val="22"/>
        </w:rPr>
        <w:t>imha işlemini yapacak yetkin ve tecrübeli elemanlar istihdam eder ya da gerektiğinde yetkin üçüncü kişilerden hizmet alır.</w:t>
      </w:r>
    </w:p>
    <w:p w14:paraId="51A06109" w14:textId="77777777" w:rsidR="00CE74F5" w:rsidRPr="008641F6" w:rsidRDefault="00CE74F5" w:rsidP="00CE74F5">
      <w:pPr>
        <w:jc w:val="both"/>
        <w:rPr>
          <w:rFonts w:ascii="Garamond" w:hAnsi="Garamond" w:cstheme="majorBidi"/>
          <w:noProof/>
          <w:sz w:val="22"/>
          <w:szCs w:val="22"/>
        </w:rPr>
      </w:pPr>
    </w:p>
    <w:p w14:paraId="10B76BFE" w14:textId="23624776" w:rsidR="00CE74F5" w:rsidRDefault="00CE74F5" w:rsidP="00D91082">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İdari Tedbirler</w:t>
      </w:r>
    </w:p>
    <w:p w14:paraId="63997371" w14:textId="77777777" w:rsidR="00D91082" w:rsidRPr="008641F6" w:rsidRDefault="00D91082" w:rsidP="00D91082">
      <w:pPr>
        <w:pStyle w:val="ListeParagraf"/>
        <w:jc w:val="both"/>
        <w:rPr>
          <w:rFonts w:ascii="Garamond" w:hAnsi="Garamond" w:cstheme="majorBidi"/>
          <w:b/>
          <w:bCs/>
          <w:noProof/>
          <w:sz w:val="22"/>
          <w:szCs w:val="22"/>
        </w:rPr>
      </w:pPr>
    </w:p>
    <w:p w14:paraId="67B69AF4" w14:textId="6BD3082B" w:rsidR="00CE74F5" w:rsidRPr="008641F6" w:rsidRDefault="00374F66" w:rsidP="005242A3">
      <w:pPr>
        <w:pStyle w:val="ListeParagraf"/>
        <w:numPr>
          <w:ilvl w:val="0"/>
          <w:numId w:val="5"/>
        </w:numPr>
        <w:ind w:left="284"/>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imha işlemini yapacak çalışanlarının bilgi güvenliği, kişisel veriler</w:t>
      </w:r>
      <w:r w:rsidR="002F3282">
        <w:rPr>
          <w:rFonts w:ascii="Garamond" w:hAnsi="Garamond" w:cstheme="majorBidi"/>
          <w:noProof/>
          <w:sz w:val="22"/>
          <w:szCs w:val="22"/>
        </w:rPr>
        <w:t xml:space="preserve">in </w:t>
      </w:r>
      <w:r w:rsidR="00CE74F5" w:rsidRPr="008641F6">
        <w:rPr>
          <w:rFonts w:ascii="Garamond" w:hAnsi="Garamond" w:cstheme="majorBidi"/>
          <w:noProof/>
          <w:sz w:val="22"/>
          <w:szCs w:val="22"/>
        </w:rPr>
        <w:t>gizliliği konularında farkındalıklarının artırılması ve bilinçlendirilmesi için çalışmalar yapar.</w:t>
      </w:r>
    </w:p>
    <w:p w14:paraId="63637EDF" w14:textId="19ED375C" w:rsidR="00CE74F5" w:rsidRPr="008641F6" w:rsidRDefault="00374F66" w:rsidP="005242A3">
      <w:pPr>
        <w:pStyle w:val="ListeParagraf"/>
        <w:numPr>
          <w:ilvl w:val="0"/>
          <w:numId w:val="5"/>
        </w:numPr>
        <w:ind w:left="284"/>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bilgi güvenliği, kişisel verilerin korunması ve güvenli imha teknikleri alanındaki gelişmeleri takip etmek ve gerekli aksiyonları almak üzere hukuki ve teknik danışmanlık hizmeti alır.</w:t>
      </w:r>
    </w:p>
    <w:p w14:paraId="7B0710FE" w14:textId="0BDCFE30" w:rsidR="00CE74F5" w:rsidRPr="008641F6" w:rsidRDefault="00374F66" w:rsidP="005242A3">
      <w:pPr>
        <w:pStyle w:val="ListeParagraf"/>
        <w:numPr>
          <w:ilvl w:val="0"/>
          <w:numId w:val="5"/>
        </w:numPr>
        <w:ind w:left="284"/>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teknik ya da hukuki gereklilikler nedeniyle imha işlemini üçüncü kişilere yaptırdığı durumlarda ilgili üçüncü kişilerle kişisel verilerin korunması amacıyla protokoller imzalar, ilgili üçüncü kişilerin bu protokollerdeki yükümlülüklerine uyması için gerekli tüm özeni gösterir.</w:t>
      </w:r>
    </w:p>
    <w:p w14:paraId="5923D443" w14:textId="5067DB6C" w:rsidR="00CE74F5" w:rsidRPr="008641F6" w:rsidRDefault="00374F66" w:rsidP="005242A3">
      <w:pPr>
        <w:pStyle w:val="ListeParagraf"/>
        <w:numPr>
          <w:ilvl w:val="0"/>
          <w:numId w:val="5"/>
        </w:numPr>
        <w:ind w:left="284"/>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imha işlemlerinin hukuka ve işbu Politikada belirtilen şart ve yükümlülüklere uygun olarak yapılıp yapılmadığını düzenli olarak denetler, gereken aksiyonları alır.</w:t>
      </w:r>
    </w:p>
    <w:p w14:paraId="3E36DCEF" w14:textId="60847695" w:rsidR="00CE74F5" w:rsidRPr="008641F6" w:rsidRDefault="00374F66" w:rsidP="005242A3">
      <w:pPr>
        <w:pStyle w:val="ListeParagraf"/>
        <w:numPr>
          <w:ilvl w:val="0"/>
          <w:numId w:val="5"/>
        </w:numPr>
        <w:ind w:left="284"/>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kişisel verilerin silinmesi, yok edilmesi ve anonim hale getirilmesiyle ilgili yapılan bütün işlemleri kayıt altına alır ve söz konusu kayıtları, diğer hukuki yükümlülükler hariç olmak üzere en az üç yıl süreyle saklar.</w:t>
      </w:r>
    </w:p>
    <w:p w14:paraId="59C6873A" w14:textId="77777777" w:rsidR="00CE74F5" w:rsidRPr="008641F6" w:rsidRDefault="00CE74F5" w:rsidP="00CE74F5">
      <w:pPr>
        <w:jc w:val="both"/>
        <w:rPr>
          <w:rFonts w:ascii="Garamond" w:hAnsi="Garamond" w:cstheme="majorBidi"/>
          <w:noProof/>
          <w:sz w:val="22"/>
          <w:szCs w:val="22"/>
        </w:rPr>
      </w:pPr>
    </w:p>
    <w:p w14:paraId="303EA412" w14:textId="18C842EE" w:rsidR="00CE74F5" w:rsidRDefault="00CE74F5" w:rsidP="00D91082">
      <w:pPr>
        <w:pStyle w:val="ListeParagraf"/>
        <w:numPr>
          <w:ilvl w:val="0"/>
          <w:numId w:val="4"/>
        </w:numPr>
        <w:jc w:val="both"/>
        <w:rPr>
          <w:rFonts w:ascii="Garamond" w:hAnsi="Garamond" w:cstheme="majorBidi"/>
          <w:b/>
          <w:bCs/>
          <w:noProof/>
          <w:sz w:val="22"/>
          <w:szCs w:val="22"/>
          <w:lang w:val="nb-NO"/>
        </w:rPr>
      </w:pPr>
      <w:r w:rsidRPr="008641F6">
        <w:rPr>
          <w:rFonts w:ascii="Garamond" w:hAnsi="Garamond" w:cstheme="majorBidi"/>
          <w:b/>
          <w:bCs/>
          <w:noProof/>
          <w:sz w:val="22"/>
          <w:szCs w:val="22"/>
          <w:lang w:val="nb-NO"/>
        </w:rPr>
        <w:t xml:space="preserve">Kişisel </w:t>
      </w:r>
      <w:r w:rsidR="009742DD">
        <w:rPr>
          <w:rFonts w:ascii="Garamond" w:hAnsi="Garamond" w:cstheme="majorBidi"/>
          <w:b/>
          <w:bCs/>
          <w:noProof/>
          <w:sz w:val="22"/>
          <w:szCs w:val="22"/>
          <w:lang w:val="nb-NO"/>
        </w:rPr>
        <w:t xml:space="preserve">Veriler ve Uyumluluk </w:t>
      </w:r>
    </w:p>
    <w:p w14:paraId="4E610845" w14:textId="77777777" w:rsidR="00D91082" w:rsidRPr="008641F6" w:rsidRDefault="00D91082" w:rsidP="00D91082">
      <w:pPr>
        <w:pStyle w:val="ListeParagraf"/>
        <w:jc w:val="both"/>
        <w:rPr>
          <w:rFonts w:ascii="Garamond" w:hAnsi="Garamond" w:cstheme="majorBidi"/>
          <w:b/>
          <w:bCs/>
          <w:noProof/>
          <w:sz w:val="22"/>
          <w:szCs w:val="22"/>
          <w:lang w:val="nb-NO"/>
        </w:rPr>
      </w:pPr>
    </w:p>
    <w:p w14:paraId="74D81306" w14:textId="7E1127E0" w:rsidR="009D1B1B" w:rsidRPr="008641F6" w:rsidRDefault="009D1B1B" w:rsidP="009D1B1B">
      <w:pPr>
        <w:jc w:val="both"/>
        <w:rPr>
          <w:rFonts w:ascii="Garamond" w:hAnsi="Garamond" w:cstheme="majorBidi"/>
          <w:noProof/>
          <w:sz w:val="22"/>
          <w:szCs w:val="22"/>
          <w:lang w:val="nb-NO"/>
        </w:rPr>
      </w:pPr>
      <w:r>
        <w:rPr>
          <w:rFonts w:ascii="Garamond" w:hAnsi="Garamond" w:cstheme="majorBidi"/>
          <w:noProof/>
          <w:sz w:val="22"/>
          <w:szCs w:val="22"/>
          <w:lang w:val="nb-NO"/>
        </w:rPr>
        <w:t xml:space="preserve">İşbu Politikanın uygulanmasından, başta </w:t>
      </w:r>
      <w:r w:rsidR="00526C5B">
        <w:rPr>
          <w:rFonts w:ascii="Garamond" w:hAnsi="Garamond" w:cstheme="majorBidi"/>
          <w:noProof/>
          <w:sz w:val="22"/>
          <w:szCs w:val="22"/>
          <w:lang w:val="nb-NO"/>
        </w:rPr>
        <w:t xml:space="preserve">İnsan Kaynakları </w:t>
      </w:r>
      <w:r>
        <w:rPr>
          <w:rFonts w:ascii="Garamond" w:hAnsi="Garamond" w:cstheme="majorBidi"/>
          <w:noProof/>
          <w:sz w:val="22"/>
          <w:szCs w:val="22"/>
          <w:lang w:val="nb-NO"/>
        </w:rPr>
        <w:t xml:space="preserve">Departmanı/Birimi olmak üzere, kişisel veri işleyen her bir birim ve departman bizzat sorunludur. </w:t>
      </w:r>
      <w:r w:rsidRPr="009D1B1B">
        <w:rPr>
          <w:rFonts w:ascii="Garamond" w:hAnsi="Garamond" w:cstheme="majorBidi"/>
          <w:noProof/>
          <w:sz w:val="22"/>
          <w:szCs w:val="22"/>
          <w:lang w:val="nb-NO"/>
        </w:rPr>
        <w:t>Hukuk danışmanları ilgili</w:t>
      </w:r>
      <w:r w:rsidRPr="008641F6">
        <w:rPr>
          <w:rFonts w:ascii="Garamond" w:hAnsi="Garamond" w:cstheme="majorBidi"/>
          <w:noProof/>
          <w:sz w:val="22"/>
          <w:szCs w:val="22"/>
          <w:lang w:val="nb-NO"/>
        </w:rPr>
        <w:t xml:space="preserve"> kanunların takibi, yorumlanması</w:t>
      </w:r>
      <w:r>
        <w:rPr>
          <w:rFonts w:ascii="Garamond" w:hAnsi="Garamond" w:cstheme="majorBidi"/>
          <w:noProof/>
          <w:sz w:val="22"/>
          <w:szCs w:val="22"/>
          <w:lang w:val="nb-NO"/>
        </w:rPr>
        <w:t xml:space="preserve"> </w:t>
      </w:r>
      <w:r w:rsidRPr="008641F6">
        <w:rPr>
          <w:rFonts w:ascii="Garamond" w:hAnsi="Garamond" w:cstheme="majorBidi"/>
          <w:noProof/>
          <w:sz w:val="22"/>
          <w:szCs w:val="22"/>
          <w:lang w:val="nb-NO"/>
        </w:rPr>
        <w:t>ve KVKK süreçlerinin hukuki takibinin yapılması</w:t>
      </w:r>
      <w:r>
        <w:rPr>
          <w:rFonts w:ascii="Garamond" w:hAnsi="Garamond" w:cstheme="majorBidi"/>
          <w:noProof/>
          <w:sz w:val="22"/>
          <w:szCs w:val="22"/>
          <w:lang w:val="nb-NO"/>
        </w:rPr>
        <w:t xml:space="preserve"> konularında rehber ve danışman konumundadır. </w:t>
      </w:r>
    </w:p>
    <w:p w14:paraId="069B2D76" w14:textId="77777777" w:rsidR="00CE74F5" w:rsidRPr="008641F6" w:rsidRDefault="00CE74F5" w:rsidP="00CE74F5">
      <w:pPr>
        <w:jc w:val="both"/>
        <w:rPr>
          <w:rFonts w:ascii="Garamond" w:hAnsi="Garamond" w:cstheme="majorBidi"/>
          <w:noProof/>
          <w:sz w:val="22"/>
          <w:szCs w:val="22"/>
          <w:lang w:val="nb-NO"/>
        </w:rPr>
      </w:pPr>
    </w:p>
    <w:p w14:paraId="0A2BB640" w14:textId="5B289FE4" w:rsidR="00CE74F5" w:rsidRDefault="00CE74F5" w:rsidP="00D91082">
      <w:pPr>
        <w:pStyle w:val="ListeParagraf"/>
        <w:numPr>
          <w:ilvl w:val="0"/>
          <w:numId w:val="4"/>
        </w:numPr>
        <w:jc w:val="both"/>
        <w:rPr>
          <w:rFonts w:ascii="Garamond" w:hAnsi="Garamond" w:cstheme="majorBidi"/>
          <w:b/>
          <w:bCs/>
          <w:noProof/>
          <w:sz w:val="22"/>
          <w:szCs w:val="22"/>
          <w:lang w:val="nb-NO"/>
        </w:rPr>
      </w:pPr>
      <w:r w:rsidRPr="008641F6">
        <w:rPr>
          <w:rFonts w:ascii="Garamond" w:hAnsi="Garamond" w:cstheme="majorBidi"/>
          <w:b/>
          <w:bCs/>
          <w:noProof/>
          <w:sz w:val="22"/>
          <w:szCs w:val="22"/>
          <w:lang w:val="nb-NO"/>
        </w:rPr>
        <w:t>Güncelleme ve Uyum</w:t>
      </w:r>
    </w:p>
    <w:p w14:paraId="2C6EBFDA" w14:textId="77777777" w:rsidR="00D91082" w:rsidRPr="008641F6" w:rsidRDefault="00D91082" w:rsidP="00D91082">
      <w:pPr>
        <w:pStyle w:val="ListeParagraf"/>
        <w:jc w:val="both"/>
        <w:rPr>
          <w:rFonts w:ascii="Garamond" w:hAnsi="Garamond" w:cstheme="majorBidi"/>
          <w:b/>
          <w:bCs/>
          <w:noProof/>
          <w:sz w:val="22"/>
          <w:szCs w:val="22"/>
          <w:lang w:val="nb-NO"/>
        </w:rPr>
      </w:pPr>
    </w:p>
    <w:p w14:paraId="49FB796F" w14:textId="571BDF6E" w:rsidR="00CE74F5" w:rsidRPr="008641F6" w:rsidRDefault="00D91082" w:rsidP="00CE74F5">
      <w:pPr>
        <w:jc w:val="both"/>
        <w:rPr>
          <w:rFonts w:ascii="Garamond" w:hAnsi="Garamond" w:cstheme="majorBidi"/>
          <w:noProof/>
          <w:sz w:val="22"/>
          <w:szCs w:val="22"/>
          <w:lang w:val="nb-NO"/>
        </w:rPr>
      </w:pPr>
      <w:r w:rsidRPr="008641F6">
        <w:rPr>
          <w:rFonts w:ascii="Garamond" w:hAnsi="Garamond" w:cstheme="majorBidi"/>
          <w:noProof/>
          <w:sz w:val="22"/>
          <w:szCs w:val="22"/>
          <w:lang w:val="nb-NO"/>
        </w:rPr>
        <w:t xml:space="preserve">Şirket, </w:t>
      </w:r>
      <w:r w:rsidR="00CE74F5" w:rsidRPr="008641F6">
        <w:rPr>
          <w:rFonts w:ascii="Garamond" w:hAnsi="Garamond" w:cstheme="majorBidi"/>
          <w:noProof/>
          <w:sz w:val="22"/>
          <w:szCs w:val="22"/>
          <w:lang w:val="nb-NO"/>
        </w:rPr>
        <w:t>K</w:t>
      </w:r>
      <w:r w:rsidR="009D1B1B">
        <w:rPr>
          <w:rFonts w:ascii="Garamond" w:hAnsi="Garamond" w:cstheme="majorBidi"/>
          <w:noProof/>
          <w:sz w:val="22"/>
          <w:szCs w:val="22"/>
          <w:lang w:val="nb-NO"/>
        </w:rPr>
        <w:t>VKK’da</w:t>
      </w:r>
      <w:r w:rsidR="00CE74F5" w:rsidRPr="008641F6">
        <w:rPr>
          <w:rFonts w:ascii="Garamond" w:hAnsi="Garamond" w:cstheme="majorBidi"/>
          <w:noProof/>
          <w:sz w:val="22"/>
          <w:szCs w:val="22"/>
          <w:lang w:val="nb-NO"/>
        </w:rPr>
        <w:t xml:space="preserve"> yapılan değişiklikler nedeniyle, </w:t>
      </w:r>
      <w:r w:rsidR="009D1B1B">
        <w:rPr>
          <w:rFonts w:ascii="Garamond" w:hAnsi="Garamond" w:cstheme="majorBidi"/>
          <w:noProof/>
          <w:sz w:val="22"/>
          <w:szCs w:val="22"/>
          <w:lang w:val="nb-NO"/>
        </w:rPr>
        <w:t xml:space="preserve">KVK </w:t>
      </w:r>
      <w:r w:rsidR="00CE74F5" w:rsidRPr="008641F6">
        <w:rPr>
          <w:rFonts w:ascii="Garamond" w:hAnsi="Garamond" w:cstheme="majorBidi"/>
          <w:noProof/>
          <w:sz w:val="22"/>
          <w:szCs w:val="22"/>
          <w:lang w:val="nb-NO"/>
        </w:rPr>
        <w:t>Kuru</w:t>
      </w:r>
      <w:r w:rsidR="009D1B1B">
        <w:rPr>
          <w:rFonts w:ascii="Garamond" w:hAnsi="Garamond" w:cstheme="majorBidi"/>
          <w:noProof/>
          <w:sz w:val="22"/>
          <w:szCs w:val="22"/>
          <w:lang w:val="nb-NO"/>
        </w:rPr>
        <w:t xml:space="preserve">l </w:t>
      </w:r>
      <w:r w:rsidR="00CE74F5" w:rsidRPr="008641F6">
        <w:rPr>
          <w:rFonts w:ascii="Garamond" w:hAnsi="Garamond" w:cstheme="majorBidi"/>
          <w:noProof/>
          <w:sz w:val="22"/>
          <w:szCs w:val="22"/>
          <w:lang w:val="nb-NO"/>
        </w:rPr>
        <w:t xml:space="preserve">kararları uyarınca ya da sektördeki ya da bilişim alanındaki gelişmeler doğrultusunda Kişisel Verilerin </w:t>
      </w:r>
      <w:r w:rsidR="00F35AEF">
        <w:rPr>
          <w:rFonts w:ascii="Garamond" w:hAnsi="Garamond" w:cstheme="majorBidi"/>
          <w:noProof/>
          <w:sz w:val="22"/>
          <w:szCs w:val="22"/>
          <w:lang w:val="nb-NO"/>
        </w:rPr>
        <w:t xml:space="preserve">İşlenmesi, </w:t>
      </w:r>
      <w:r w:rsidR="00CE74F5" w:rsidRPr="008641F6">
        <w:rPr>
          <w:rFonts w:ascii="Garamond" w:hAnsi="Garamond" w:cstheme="majorBidi"/>
          <w:noProof/>
          <w:sz w:val="22"/>
          <w:szCs w:val="22"/>
          <w:lang w:val="nb-NO"/>
        </w:rPr>
        <w:t xml:space="preserve">Korunması </w:t>
      </w:r>
      <w:r w:rsidR="009D1B1B">
        <w:rPr>
          <w:rFonts w:ascii="Garamond" w:hAnsi="Garamond" w:cstheme="majorBidi"/>
          <w:noProof/>
          <w:sz w:val="22"/>
          <w:szCs w:val="22"/>
          <w:lang w:val="nb-NO"/>
        </w:rPr>
        <w:t>ve Gizlili</w:t>
      </w:r>
      <w:r w:rsidR="00C84727">
        <w:rPr>
          <w:rFonts w:ascii="Garamond" w:hAnsi="Garamond" w:cstheme="majorBidi"/>
          <w:noProof/>
          <w:sz w:val="22"/>
          <w:szCs w:val="22"/>
          <w:lang w:val="nb-NO"/>
        </w:rPr>
        <w:t>ği</w:t>
      </w:r>
      <w:r w:rsidR="009D1B1B">
        <w:rPr>
          <w:rFonts w:ascii="Garamond" w:hAnsi="Garamond" w:cstheme="majorBidi"/>
          <w:noProof/>
          <w:sz w:val="22"/>
          <w:szCs w:val="22"/>
          <w:lang w:val="nb-NO"/>
        </w:rPr>
        <w:t xml:space="preserve"> </w:t>
      </w:r>
      <w:r w:rsidR="00CE74F5" w:rsidRPr="008641F6">
        <w:rPr>
          <w:rFonts w:ascii="Garamond" w:hAnsi="Garamond" w:cstheme="majorBidi"/>
          <w:noProof/>
          <w:sz w:val="22"/>
          <w:szCs w:val="22"/>
          <w:lang w:val="nb-NO"/>
        </w:rPr>
        <w:t>Politikasında ya da işbu Politikada değişiklik yapma hakkını saklı tutar.</w:t>
      </w:r>
    </w:p>
    <w:p w14:paraId="4F6E7C67" w14:textId="77777777" w:rsidR="00CE74F5" w:rsidRPr="008641F6" w:rsidRDefault="00CE74F5" w:rsidP="00CE74F5">
      <w:pPr>
        <w:jc w:val="both"/>
        <w:rPr>
          <w:rFonts w:ascii="Garamond" w:hAnsi="Garamond" w:cstheme="majorBidi"/>
          <w:noProof/>
          <w:sz w:val="22"/>
          <w:szCs w:val="22"/>
          <w:lang w:val="nb-NO"/>
        </w:rPr>
      </w:pPr>
    </w:p>
    <w:p w14:paraId="161E87A0" w14:textId="2C45C4E4" w:rsidR="003D2395" w:rsidRPr="003D2395" w:rsidRDefault="00CE74F5" w:rsidP="003D2395">
      <w:pPr>
        <w:jc w:val="both"/>
        <w:rPr>
          <w:rFonts w:ascii="Garamond" w:hAnsi="Garamond" w:cstheme="majorBidi"/>
          <w:noProof/>
          <w:sz w:val="22"/>
          <w:szCs w:val="22"/>
          <w:lang w:val="nb-NO"/>
        </w:rPr>
      </w:pPr>
      <w:r w:rsidRPr="008641F6">
        <w:rPr>
          <w:rFonts w:ascii="Garamond" w:hAnsi="Garamond" w:cstheme="majorBidi"/>
          <w:noProof/>
          <w:sz w:val="22"/>
          <w:szCs w:val="22"/>
          <w:lang w:val="nb-NO"/>
        </w:rPr>
        <w:t>İşbu Politika</w:t>
      </w:r>
      <w:r w:rsidR="009D1B1B">
        <w:rPr>
          <w:rFonts w:ascii="Garamond" w:hAnsi="Garamond" w:cstheme="majorBidi"/>
          <w:noProof/>
          <w:sz w:val="22"/>
          <w:szCs w:val="22"/>
          <w:lang w:val="nb-NO"/>
        </w:rPr>
        <w:t>’</w:t>
      </w:r>
      <w:r w:rsidRPr="008641F6">
        <w:rPr>
          <w:rFonts w:ascii="Garamond" w:hAnsi="Garamond" w:cstheme="majorBidi"/>
          <w:noProof/>
          <w:sz w:val="22"/>
          <w:szCs w:val="22"/>
          <w:lang w:val="nb-NO"/>
        </w:rPr>
        <w:t xml:space="preserve">da yapılan değişiklikler derhal metne işlenir ve değişikliklere ilişkin açıklamalar </w:t>
      </w:r>
      <w:r w:rsidR="009D1B1B">
        <w:rPr>
          <w:rFonts w:ascii="Garamond" w:hAnsi="Garamond" w:cstheme="majorBidi"/>
          <w:noProof/>
          <w:sz w:val="22"/>
          <w:szCs w:val="22"/>
          <w:lang w:val="nb-NO"/>
        </w:rPr>
        <w:t>P</w:t>
      </w:r>
      <w:r w:rsidRPr="008641F6">
        <w:rPr>
          <w:rFonts w:ascii="Garamond" w:hAnsi="Garamond" w:cstheme="majorBidi"/>
          <w:noProof/>
          <w:sz w:val="22"/>
          <w:szCs w:val="22"/>
          <w:lang w:val="nb-NO"/>
        </w:rPr>
        <w:t>olitikanın sonunda açıklanır.</w:t>
      </w:r>
    </w:p>
    <w:p w14:paraId="12BC7C1F" w14:textId="522F5126" w:rsidR="009D1B1B" w:rsidRPr="008641F6" w:rsidRDefault="009D1B1B">
      <w:pPr>
        <w:rPr>
          <w:rFonts w:ascii="Garamond" w:hAnsi="Garamond"/>
          <w:sz w:val="22"/>
          <w:szCs w:val="22"/>
          <w:lang w:val="nb-NO"/>
        </w:rPr>
      </w:pPr>
      <w:r w:rsidRPr="009D1B1B">
        <w:rPr>
          <w:rFonts w:ascii="Garamond" w:hAnsi="Garamond"/>
          <w:b/>
          <w:bCs/>
          <w:sz w:val="22"/>
          <w:szCs w:val="22"/>
          <w:lang w:val="nb-NO"/>
        </w:rPr>
        <w:t xml:space="preserve">Son </w:t>
      </w:r>
      <w:proofErr w:type="spellStart"/>
      <w:r w:rsidRPr="009D1B1B">
        <w:rPr>
          <w:rFonts w:ascii="Garamond" w:hAnsi="Garamond"/>
          <w:b/>
          <w:bCs/>
          <w:sz w:val="22"/>
          <w:szCs w:val="22"/>
          <w:lang w:val="nb-NO"/>
        </w:rPr>
        <w:t>Güncelleme</w:t>
      </w:r>
      <w:proofErr w:type="spellEnd"/>
      <w:r w:rsidRPr="009D1B1B">
        <w:rPr>
          <w:rFonts w:ascii="Garamond" w:hAnsi="Garamond"/>
          <w:b/>
          <w:bCs/>
          <w:sz w:val="22"/>
          <w:szCs w:val="22"/>
          <w:lang w:val="nb-NO"/>
        </w:rPr>
        <w:t xml:space="preserve"> </w:t>
      </w:r>
      <w:proofErr w:type="spellStart"/>
      <w:r w:rsidRPr="009D1B1B">
        <w:rPr>
          <w:rFonts w:ascii="Garamond" w:hAnsi="Garamond"/>
          <w:b/>
          <w:bCs/>
          <w:sz w:val="22"/>
          <w:szCs w:val="22"/>
          <w:lang w:val="nb-NO"/>
        </w:rPr>
        <w:t>Tarihi</w:t>
      </w:r>
      <w:proofErr w:type="spellEnd"/>
      <w:r w:rsidRPr="009D1B1B">
        <w:rPr>
          <w:rFonts w:ascii="Garamond" w:hAnsi="Garamond"/>
          <w:b/>
          <w:bCs/>
          <w:sz w:val="22"/>
          <w:szCs w:val="22"/>
          <w:lang w:val="nb-NO"/>
        </w:rPr>
        <w:t>:</w:t>
      </w:r>
      <w:r>
        <w:rPr>
          <w:rFonts w:ascii="Garamond" w:hAnsi="Garamond"/>
          <w:sz w:val="22"/>
          <w:szCs w:val="22"/>
          <w:lang w:val="nb-NO"/>
        </w:rPr>
        <w:t xml:space="preserve"> </w:t>
      </w:r>
      <w:r w:rsidR="003D2395">
        <w:rPr>
          <w:rFonts w:ascii="Garamond" w:hAnsi="Garamond"/>
          <w:sz w:val="22"/>
          <w:szCs w:val="22"/>
          <w:lang w:val="nb-NO"/>
        </w:rPr>
        <w:t>29</w:t>
      </w:r>
      <w:r w:rsidR="009742DD">
        <w:rPr>
          <w:rFonts w:ascii="Garamond" w:hAnsi="Garamond"/>
          <w:sz w:val="22"/>
          <w:szCs w:val="22"/>
          <w:lang w:val="nb-NO"/>
        </w:rPr>
        <w:t xml:space="preserve"> </w:t>
      </w:r>
      <w:proofErr w:type="spellStart"/>
      <w:r>
        <w:rPr>
          <w:rFonts w:ascii="Garamond" w:hAnsi="Garamond"/>
          <w:sz w:val="22"/>
          <w:szCs w:val="22"/>
          <w:lang w:val="nb-NO"/>
        </w:rPr>
        <w:t>Aralık</w:t>
      </w:r>
      <w:proofErr w:type="spellEnd"/>
      <w:r>
        <w:rPr>
          <w:rFonts w:ascii="Garamond" w:hAnsi="Garamond"/>
          <w:sz w:val="22"/>
          <w:szCs w:val="22"/>
          <w:lang w:val="nb-NO"/>
        </w:rPr>
        <w:t xml:space="preserve"> 2023 </w:t>
      </w:r>
    </w:p>
    <w:sectPr w:rsidR="009D1B1B" w:rsidRPr="008641F6" w:rsidSect="001771A0">
      <w:footerReference w:type="even"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9B632" w14:textId="77777777" w:rsidR="001771A0" w:rsidRDefault="001771A0">
      <w:r>
        <w:separator/>
      </w:r>
    </w:p>
  </w:endnote>
  <w:endnote w:type="continuationSeparator" w:id="0">
    <w:p w14:paraId="2B1BEBC3" w14:textId="77777777" w:rsidR="001771A0" w:rsidRDefault="0017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A2"/>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122296681"/>
      <w:docPartObj>
        <w:docPartGallery w:val="Page Numbers (Bottom of Page)"/>
        <w:docPartUnique/>
      </w:docPartObj>
    </w:sdtPr>
    <w:sdtContent>
      <w:p w14:paraId="1AAF7474" w14:textId="77777777" w:rsidR="00261BAB" w:rsidRDefault="002A12D4" w:rsidP="00F3442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8133FD6" w14:textId="77777777" w:rsidR="00261BAB" w:rsidRDefault="00261BAB" w:rsidP="004514B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547304097"/>
      <w:docPartObj>
        <w:docPartGallery w:val="Page Numbers (Bottom of Page)"/>
        <w:docPartUnique/>
      </w:docPartObj>
    </w:sdtPr>
    <w:sdtContent>
      <w:p w14:paraId="022CC4DC" w14:textId="755CB80C" w:rsidR="00261BAB" w:rsidRDefault="002A12D4" w:rsidP="00F34421">
        <w:pPr>
          <w:pStyle w:val="AltBilgi"/>
          <w:framePr w:wrap="none" w:vAnchor="text" w:hAnchor="margin" w:xAlign="right" w:y="1"/>
          <w:rPr>
            <w:rStyle w:val="SayfaNumaras"/>
          </w:rPr>
        </w:pPr>
        <w:r w:rsidRPr="004514B8">
          <w:rPr>
            <w:rStyle w:val="SayfaNumaras"/>
            <w:rFonts w:asciiTheme="majorBidi" w:hAnsiTheme="majorBidi" w:cstheme="majorBidi"/>
          </w:rPr>
          <w:fldChar w:fldCharType="begin"/>
        </w:r>
        <w:r w:rsidRPr="004514B8">
          <w:rPr>
            <w:rStyle w:val="SayfaNumaras"/>
            <w:rFonts w:asciiTheme="majorBidi" w:hAnsiTheme="majorBidi" w:cstheme="majorBidi"/>
          </w:rPr>
          <w:instrText xml:space="preserve"> PAGE </w:instrText>
        </w:r>
        <w:r w:rsidRPr="004514B8">
          <w:rPr>
            <w:rStyle w:val="SayfaNumaras"/>
            <w:rFonts w:asciiTheme="majorBidi" w:hAnsiTheme="majorBidi" w:cstheme="majorBidi"/>
          </w:rPr>
          <w:fldChar w:fldCharType="separate"/>
        </w:r>
        <w:r>
          <w:rPr>
            <w:rStyle w:val="SayfaNumaras"/>
            <w:rFonts w:asciiTheme="majorBidi" w:hAnsiTheme="majorBidi" w:cstheme="majorBidi"/>
            <w:noProof/>
          </w:rPr>
          <w:t>1</w:t>
        </w:r>
        <w:r w:rsidRPr="004514B8">
          <w:rPr>
            <w:rStyle w:val="SayfaNumaras"/>
            <w:rFonts w:asciiTheme="majorBidi" w:hAnsiTheme="majorBidi" w:cstheme="majorBidi"/>
          </w:rPr>
          <w:fldChar w:fldCharType="end"/>
        </w:r>
      </w:p>
    </w:sdtContent>
  </w:sdt>
  <w:p w14:paraId="0A88CC85" w14:textId="77777777" w:rsidR="00261BAB" w:rsidRDefault="00261BAB" w:rsidP="004514B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9A81" w14:textId="77777777" w:rsidR="001771A0" w:rsidRDefault="001771A0">
      <w:r>
        <w:separator/>
      </w:r>
    </w:p>
  </w:footnote>
  <w:footnote w:type="continuationSeparator" w:id="0">
    <w:p w14:paraId="29FDF0C1" w14:textId="77777777" w:rsidR="001771A0" w:rsidRDefault="0017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E1247"/>
    <w:multiLevelType w:val="hybridMultilevel"/>
    <w:tmpl w:val="E3282E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0F332D3"/>
    <w:multiLevelType w:val="hybridMultilevel"/>
    <w:tmpl w:val="E48441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7E66EBB"/>
    <w:multiLevelType w:val="hybridMultilevel"/>
    <w:tmpl w:val="43A2068A"/>
    <w:lvl w:ilvl="0" w:tplc="608C49F2">
      <w:start w:val="3"/>
      <w:numFmt w:val="bullet"/>
      <w:lvlText w:val="•"/>
      <w:lvlJc w:val="left"/>
      <w:pPr>
        <w:ind w:left="720" w:hanging="360"/>
      </w:pPr>
      <w:rPr>
        <w:rFonts w:ascii="Garamond" w:eastAsiaTheme="minorEastAsia" w:hAnsi="Garamond" w:cstheme="maj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8216BB"/>
    <w:multiLevelType w:val="multilevel"/>
    <w:tmpl w:val="0F14C2D4"/>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lowerLetter"/>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65862520"/>
    <w:multiLevelType w:val="hybridMultilevel"/>
    <w:tmpl w:val="EB98E6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794830951">
    <w:abstractNumId w:val="0"/>
  </w:num>
  <w:num w:numId="2" w16cid:durableId="1146582794">
    <w:abstractNumId w:val="4"/>
  </w:num>
  <w:num w:numId="3" w16cid:durableId="453445101">
    <w:abstractNumId w:val="1"/>
  </w:num>
  <w:num w:numId="4" w16cid:durableId="1440105917">
    <w:abstractNumId w:val="3"/>
  </w:num>
  <w:num w:numId="5" w16cid:durableId="445468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F5"/>
    <w:rsid w:val="00000572"/>
    <w:rsid w:val="000350FD"/>
    <w:rsid w:val="00050FC2"/>
    <w:rsid w:val="00081FA3"/>
    <w:rsid w:val="000B6164"/>
    <w:rsid w:val="000C274C"/>
    <w:rsid w:val="000D5276"/>
    <w:rsid w:val="000E318F"/>
    <w:rsid w:val="000E4ABF"/>
    <w:rsid w:val="001710E1"/>
    <w:rsid w:val="001771A0"/>
    <w:rsid w:val="001810E0"/>
    <w:rsid w:val="001D387E"/>
    <w:rsid w:val="00245EE5"/>
    <w:rsid w:val="00252C26"/>
    <w:rsid w:val="00256B7B"/>
    <w:rsid w:val="00261BAB"/>
    <w:rsid w:val="002760A9"/>
    <w:rsid w:val="002A12D4"/>
    <w:rsid w:val="002B7943"/>
    <w:rsid w:val="002C60D1"/>
    <w:rsid w:val="002D7686"/>
    <w:rsid w:val="002D7DFA"/>
    <w:rsid w:val="002F3282"/>
    <w:rsid w:val="002F7F0E"/>
    <w:rsid w:val="00305E43"/>
    <w:rsid w:val="00314D3F"/>
    <w:rsid w:val="00321024"/>
    <w:rsid w:val="00343308"/>
    <w:rsid w:val="003722A0"/>
    <w:rsid w:val="00374F66"/>
    <w:rsid w:val="00381963"/>
    <w:rsid w:val="003843BE"/>
    <w:rsid w:val="003D2395"/>
    <w:rsid w:val="003D70C6"/>
    <w:rsid w:val="003F4227"/>
    <w:rsid w:val="003F4F53"/>
    <w:rsid w:val="003F548E"/>
    <w:rsid w:val="004462BB"/>
    <w:rsid w:val="00450B7F"/>
    <w:rsid w:val="004670FA"/>
    <w:rsid w:val="005242A3"/>
    <w:rsid w:val="00526C5B"/>
    <w:rsid w:val="00540002"/>
    <w:rsid w:val="005406A4"/>
    <w:rsid w:val="00553A3C"/>
    <w:rsid w:val="00581519"/>
    <w:rsid w:val="005A6B0E"/>
    <w:rsid w:val="005D090A"/>
    <w:rsid w:val="005F4481"/>
    <w:rsid w:val="00611430"/>
    <w:rsid w:val="006172E2"/>
    <w:rsid w:val="00636D17"/>
    <w:rsid w:val="00666DCF"/>
    <w:rsid w:val="00682B99"/>
    <w:rsid w:val="0069370F"/>
    <w:rsid w:val="006A44B6"/>
    <w:rsid w:val="006E7635"/>
    <w:rsid w:val="00705FB3"/>
    <w:rsid w:val="0072687E"/>
    <w:rsid w:val="00753CFA"/>
    <w:rsid w:val="007870E7"/>
    <w:rsid w:val="00794B85"/>
    <w:rsid w:val="007B0A41"/>
    <w:rsid w:val="007D6692"/>
    <w:rsid w:val="00861246"/>
    <w:rsid w:val="008641F6"/>
    <w:rsid w:val="00874660"/>
    <w:rsid w:val="0087482C"/>
    <w:rsid w:val="0088267C"/>
    <w:rsid w:val="0089513D"/>
    <w:rsid w:val="008A3B65"/>
    <w:rsid w:val="008E090C"/>
    <w:rsid w:val="008F6952"/>
    <w:rsid w:val="00904B5C"/>
    <w:rsid w:val="00937A63"/>
    <w:rsid w:val="00941CCF"/>
    <w:rsid w:val="009742DD"/>
    <w:rsid w:val="00991C29"/>
    <w:rsid w:val="009A0138"/>
    <w:rsid w:val="009B37E2"/>
    <w:rsid w:val="009D1B1B"/>
    <w:rsid w:val="00A0014E"/>
    <w:rsid w:val="00A02314"/>
    <w:rsid w:val="00A02651"/>
    <w:rsid w:val="00A404BA"/>
    <w:rsid w:val="00A807EF"/>
    <w:rsid w:val="00A9510D"/>
    <w:rsid w:val="00B353EC"/>
    <w:rsid w:val="00B7534B"/>
    <w:rsid w:val="00BD4033"/>
    <w:rsid w:val="00BD4532"/>
    <w:rsid w:val="00C72F40"/>
    <w:rsid w:val="00C84727"/>
    <w:rsid w:val="00CE74F5"/>
    <w:rsid w:val="00D66CD4"/>
    <w:rsid w:val="00D91082"/>
    <w:rsid w:val="00DD44E3"/>
    <w:rsid w:val="00E8771D"/>
    <w:rsid w:val="00EC3A7C"/>
    <w:rsid w:val="00ED091F"/>
    <w:rsid w:val="00EF09FF"/>
    <w:rsid w:val="00F02B76"/>
    <w:rsid w:val="00F04358"/>
    <w:rsid w:val="00F22B0E"/>
    <w:rsid w:val="00F31475"/>
    <w:rsid w:val="00F35AEF"/>
    <w:rsid w:val="00F365C4"/>
    <w:rsid w:val="00F43695"/>
    <w:rsid w:val="00F53EE7"/>
    <w:rsid w:val="00F5438B"/>
    <w:rsid w:val="00F7302A"/>
    <w:rsid w:val="00F93546"/>
    <w:rsid w:val="00FC1E33"/>
    <w:rsid w:val="00FC2974"/>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C206"/>
  <w15:chartTrackingRefBased/>
  <w15:docId w15:val="{FDE0CE90-BF66-5A4D-9455-900A748F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F5"/>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E74F5"/>
    <w:rPr>
      <w:color w:val="0563C1" w:themeColor="hyperlink"/>
      <w:u w:val="single"/>
    </w:rPr>
  </w:style>
  <w:style w:type="paragraph" w:styleId="ListeParagraf">
    <w:name w:val="List Paragraph"/>
    <w:basedOn w:val="Normal"/>
    <w:uiPriority w:val="34"/>
    <w:qFormat/>
    <w:rsid w:val="00CE74F5"/>
    <w:pPr>
      <w:ind w:left="720"/>
      <w:contextualSpacing/>
    </w:pPr>
  </w:style>
  <w:style w:type="paragraph" w:styleId="AltBilgi">
    <w:name w:val="footer"/>
    <w:basedOn w:val="Normal"/>
    <w:link w:val="AltBilgiChar"/>
    <w:uiPriority w:val="99"/>
    <w:unhideWhenUsed/>
    <w:rsid w:val="00CE74F5"/>
    <w:pPr>
      <w:tabs>
        <w:tab w:val="center" w:pos="4536"/>
        <w:tab w:val="right" w:pos="9072"/>
      </w:tabs>
    </w:pPr>
  </w:style>
  <w:style w:type="character" w:customStyle="1" w:styleId="AltBilgiChar">
    <w:name w:val="Alt Bilgi Char"/>
    <w:basedOn w:val="VarsaylanParagrafYazTipi"/>
    <w:link w:val="AltBilgi"/>
    <w:uiPriority w:val="99"/>
    <w:rsid w:val="00CE74F5"/>
    <w:rPr>
      <w:lang w:val="en-US"/>
    </w:rPr>
  </w:style>
  <w:style w:type="character" w:styleId="SayfaNumaras">
    <w:name w:val="page number"/>
    <w:basedOn w:val="VarsaylanParagrafYazTipi"/>
    <w:uiPriority w:val="99"/>
    <w:semiHidden/>
    <w:unhideWhenUsed/>
    <w:rsid w:val="00CE74F5"/>
  </w:style>
  <w:style w:type="character" w:customStyle="1" w:styleId="zmlenmeyenBahsetme1">
    <w:name w:val="Çözümlenmeyen Bahsetme1"/>
    <w:basedOn w:val="VarsaylanParagrafYazTipi"/>
    <w:uiPriority w:val="99"/>
    <w:semiHidden/>
    <w:unhideWhenUsed/>
    <w:rsid w:val="00F365C4"/>
    <w:rPr>
      <w:color w:val="605E5C"/>
      <w:shd w:val="clear" w:color="auto" w:fill="E1DFDD"/>
    </w:rPr>
  </w:style>
  <w:style w:type="paragraph" w:styleId="stBilgi">
    <w:name w:val="header"/>
    <w:basedOn w:val="Normal"/>
    <w:link w:val="stBilgiChar"/>
    <w:uiPriority w:val="99"/>
    <w:unhideWhenUsed/>
    <w:rsid w:val="008641F6"/>
    <w:pPr>
      <w:tabs>
        <w:tab w:val="center" w:pos="4536"/>
        <w:tab w:val="right" w:pos="9072"/>
      </w:tabs>
    </w:pPr>
  </w:style>
  <w:style w:type="character" w:customStyle="1" w:styleId="stBilgiChar">
    <w:name w:val="Üst Bilgi Char"/>
    <w:basedOn w:val="VarsaylanParagrafYazTipi"/>
    <w:link w:val="stBilgi"/>
    <w:uiPriority w:val="99"/>
    <w:rsid w:val="008641F6"/>
    <w:rPr>
      <w:lang w:val="en-US"/>
    </w:rPr>
  </w:style>
  <w:style w:type="character" w:styleId="AklamaBavurusu">
    <w:name w:val="annotation reference"/>
    <w:basedOn w:val="VarsaylanParagrafYazTipi"/>
    <w:uiPriority w:val="99"/>
    <w:semiHidden/>
    <w:unhideWhenUsed/>
    <w:rsid w:val="003843BE"/>
    <w:rPr>
      <w:sz w:val="16"/>
      <w:szCs w:val="16"/>
    </w:rPr>
  </w:style>
  <w:style w:type="paragraph" w:styleId="AklamaMetni">
    <w:name w:val="annotation text"/>
    <w:basedOn w:val="Normal"/>
    <w:link w:val="AklamaMetniChar"/>
    <w:uiPriority w:val="99"/>
    <w:semiHidden/>
    <w:unhideWhenUsed/>
    <w:rsid w:val="003843BE"/>
    <w:rPr>
      <w:sz w:val="20"/>
      <w:szCs w:val="20"/>
    </w:rPr>
  </w:style>
  <w:style w:type="character" w:customStyle="1" w:styleId="AklamaMetniChar">
    <w:name w:val="Açıklama Metni Char"/>
    <w:basedOn w:val="VarsaylanParagrafYazTipi"/>
    <w:link w:val="AklamaMetni"/>
    <w:uiPriority w:val="99"/>
    <w:semiHidden/>
    <w:rsid w:val="003843BE"/>
    <w:rPr>
      <w:sz w:val="20"/>
      <w:szCs w:val="20"/>
      <w:lang w:val="en-US"/>
    </w:rPr>
  </w:style>
  <w:style w:type="paragraph" w:styleId="AklamaKonusu">
    <w:name w:val="annotation subject"/>
    <w:basedOn w:val="AklamaMetni"/>
    <w:next w:val="AklamaMetni"/>
    <w:link w:val="AklamaKonusuChar"/>
    <w:uiPriority w:val="99"/>
    <w:semiHidden/>
    <w:unhideWhenUsed/>
    <w:rsid w:val="003843BE"/>
    <w:rPr>
      <w:b/>
      <w:bCs/>
    </w:rPr>
  </w:style>
  <w:style w:type="character" w:customStyle="1" w:styleId="AklamaKonusuChar">
    <w:name w:val="Açıklama Konusu Char"/>
    <w:basedOn w:val="AklamaMetniChar"/>
    <w:link w:val="AklamaKonusu"/>
    <w:uiPriority w:val="99"/>
    <w:semiHidden/>
    <w:rsid w:val="003843BE"/>
    <w:rPr>
      <w:b/>
      <w:bCs/>
      <w:sz w:val="20"/>
      <w:szCs w:val="20"/>
      <w:lang w:val="en-US"/>
    </w:rPr>
  </w:style>
  <w:style w:type="table" w:styleId="TabloKlavuzu">
    <w:name w:val="Table Grid"/>
    <w:basedOn w:val="NormalTablo"/>
    <w:uiPriority w:val="39"/>
    <w:rsid w:val="00FC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1143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143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611736">
      <w:bodyDiv w:val="1"/>
      <w:marLeft w:val="0"/>
      <w:marRight w:val="0"/>
      <w:marTop w:val="0"/>
      <w:marBottom w:val="0"/>
      <w:divBdr>
        <w:top w:val="none" w:sz="0" w:space="0" w:color="auto"/>
        <w:left w:val="none" w:sz="0" w:space="0" w:color="auto"/>
        <w:bottom w:val="none" w:sz="0" w:space="0" w:color="auto"/>
        <w:right w:val="none" w:sz="0" w:space="0" w:color="auto"/>
      </w:divBdr>
      <w:divsChild>
        <w:div w:id="914776012">
          <w:marLeft w:val="0"/>
          <w:marRight w:val="0"/>
          <w:marTop w:val="0"/>
          <w:marBottom w:val="0"/>
          <w:divBdr>
            <w:top w:val="none" w:sz="0" w:space="0" w:color="auto"/>
            <w:left w:val="none" w:sz="0" w:space="0" w:color="auto"/>
            <w:bottom w:val="none" w:sz="0" w:space="0" w:color="auto"/>
            <w:right w:val="none" w:sz="0" w:space="0" w:color="auto"/>
          </w:divBdr>
          <w:divsChild>
            <w:div w:id="1961061758">
              <w:marLeft w:val="0"/>
              <w:marRight w:val="0"/>
              <w:marTop w:val="0"/>
              <w:marBottom w:val="0"/>
              <w:divBdr>
                <w:top w:val="none" w:sz="0" w:space="0" w:color="auto"/>
                <w:left w:val="none" w:sz="0" w:space="0" w:color="auto"/>
                <w:bottom w:val="none" w:sz="0" w:space="0" w:color="auto"/>
                <w:right w:val="none" w:sz="0" w:space="0" w:color="auto"/>
              </w:divBdr>
              <w:divsChild>
                <w:div w:id="12577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1188">
      <w:bodyDiv w:val="1"/>
      <w:marLeft w:val="0"/>
      <w:marRight w:val="0"/>
      <w:marTop w:val="0"/>
      <w:marBottom w:val="0"/>
      <w:divBdr>
        <w:top w:val="none" w:sz="0" w:space="0" w:color="auto"/>
        <w:left w:val="none" w:sz="0" w:space="0" w:color="auto"/>
        <w:bottom w:val="none" w:sz="0" w:space="0" w:color="auto"/>
        <w:right w:val="none" w:sz="0" w:space="0" w:color="auto"/>
      </w:divBdr>
      <w:divsChild>
        <w:div w:id="361787018">
          <w:marLeft w:val="0"/>
          <w:marRight w:val="0"/>
          <w:marTop w:val="0"/>
          <w:marBottom w:val="0"/>
          <w:divBdr>
            <w:top w:val="none" w:sz="0" w:space="0" w:color="auto"/>
            <w:left w:val="none" w:sz="0" w:space="0" w:color="auto"/>
            <w:bottom w:val="none" w:sz="0" w:space="0" w:color="auto"/>
            <w:right w:val="none" w:sz="0" w:space="0" w:color="auto"/>
          </w:divBdr>
          <w:divsChild>
            <w:div w:id="412895554">
              <w:marLeft w:val="0"/>
              <w:marRight w:val="0"/>
              <w:marTop w:val="0"/>
              <w:marBottom w:val="0"/>
              <w:divBdr>
                <w:top w:val="none" w:sz="0" w:space="0" w:color="auto"/>
                <w:left w:val="none" w:sz="0" w:space="0" w:color="auto"/>
                <w:bottom w:val="none" w:sz="0" w:space="0" w:color="auto"/>
                <w:right w:val="none" w:sz="0" w:space="0" w:color="auto"/>
              </w:divBdr>
              <w:divsChild>
                <w:div w:id="18292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rciyesborek.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2872</Words>
  <Characters>16374</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Bayram</dc:creator>
  <cp:keywords/>
  <dc:description/>
  <cp:lastModifiedBy>Nazli Dogan</cp:lastModifiedBy>
  <cp:revision>112</cp:revision>
  <dcterms:created xsi:type="dcterms:W3CDTF">2023-11-27T11:16:00Z</dcterms:created>
  <dcterms:modified xsi:type="dcterms:W3CDTF">2023-12-28T13:29:00Z</dcterms:modified>
</cp:coreProperties>
</file>